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F7AD0" w14:textId="5DD8A86D" w:rsidR="000A7233" w:rsidRPr="00BA178A" w:rsidRDefault="000A7233" w:rsidP="004234E3">
      <w:pPr>
        <w:ind w:left="284" w:hanging="284"/>
        <w:jc w:val="center"/>
        <w:rPr>
          <w:rFonts w:ascii="Arial" w:hAnsi="Arial" w:cs="Arial"/>
          <w:b/>
          <w:sz w:val="24"/>
          <w:szCs w:val="24"/>
        </w:rPr>
      </w:pPr>
      <w:r w:rsidRPr="00BA178A">
        <w:rPr>
          <w:rFonts w:ascii="Arial" w:hAnsi="Arial" w:cs="Arial"/>
          <w:b/>
          <w:sz w:val="24"/>
          <w:szCs w:val="24"/>
        </w:rPr>
        <w:t>TECHNINĖ SPECIFIKACIJA</w:t>
      </w:r>
    </w:p>
    <w:p w14:paraId="25D54AD6" w14:textId="77777777" w:rsidR="006D4774" w:rsidRPr="00BA178A" w:rsidRDefault="006D4774" w:rsidP="004234E3">
      <w:pPr>
        <w:ind w:left="284" w:hanging="284"/>
        <w:jc w:val="center"/>
        <w:rPr>
          <w:rFonts w:ascii="Arial" w:hAnsi="Arial" w:cs="Arial"/>
          <w:b/>
          <w:sz w:val="24"/>
          <w:szCs w:val="24"/>
        </w:rPr>
      </w:pPr>
    </w:p>
    <w:p w14:paraId="12874C9D" w14:textId="7AF457B5" w:rsidR="000A7233" w:rsidRPr="00BA178A" w:rsidRDefault="004234E3" w:rsidP="00F02531">
      <w:pPr>
        <w:jc w:val="center"/>
        <w:rPr>
          <w:rFonts w:ascii="Arial" w:hAnsi="Arial" w:cs="Arial"/>
          <w:sz w:val="24"/>
          <w:szCs w:val="24"/>
        </w:rPr>
      </w:pPr>
      <w:r w:rsidRPr="00BA178A">
        <w:rPr>
          <w:rFonts w:ascii="Arial" w:hAnsi="Arial" w:cs="Arial"/>
          <w:b/>
          <w:sz w:val="24"/>
          <w:szCs w:val="24"/>
        </w:rPr>
        <w:t>FINANSINIŲ ATASKAITŲ</w:t>
      </w:r>
      <w:r w:rsidR="00F02531" w:rsidRPr="00BA178A">
        <w:rPr>
          <w:rFonts w:ascii="Arial" w:hAnsi="Arial" w:cs="Arial"/>
          <w:b/>
          <w:sz w:val="24"/>
          <w:szCs w:val="24"/>
        </w:rPr>
        <w:t xml:space="preserve"> RINKINIO</w:t>
      </w:r>
      <w:r w:rsidRPr="00BA178A">
        <w:rPr>
          <w:rFonts w:ascii="Arial" w:hAnsi="Arial" w:cs="Arial"/>
          <w:b/>
          <w:sz w:val="24"/>
          <w:szCs w:val="24"/>
        </w:rPr>
        <w:t xml:space="preserve"> IR REGULIUOJAMOS VEIKLOS </w:t>
      </w:r>
      <w:r w:rsidR="00F02531" w:rsidRPr="00BA178A">
        <w:rPr>
          <w:rFonts w:ascii="Arial" w:hAnsi="Arial" w:cs="Arial"/>
          <w:b/>
          <w:sz w:val="24"/>
          <w:szCs w:val="24"/>
        </w:rPr>
        <w:t xml:space="preserve">ATASKAITŲ PATIKROS </w:t>
      </w:r>
      <w:r w:rsidRPr="00BA178A">
        <w:rPr>
          <w:rFonts w:ascii="Arial" w:hAnsi="Arial" w:cs="Arial"/>
          <w:b/>
          <w:sz w:val="24"/>
          <w:szCs w:val="24"/>
        </w:rPr>
        <w:t>AUDITAS</w:t>
      </w:r>
    </w:p>
    <w:p w14:paraId="6CBCAEEC" w14:textId="77777777" w:rsidR="006D4774" w:rsidRPr="00BA178A" w:rsidRDefault="006D4774" w:rsidP="00CE2136">
      <w:pPr>
        <w:pStyle w:val="Pagrindinistekstas"/>
        <w:ind w:left="284" w:hanging="284"/>
        <w:rPr>
          <w:rFonts w:ascii="Arial" w:hAnsi="Arial" w:cs="Arial"/>
          <w:b/>
          <w:szCs w:val="24"/>
        </w:rPr>
      </w:pPr>
    </w:p>
    <w:p w14:paraId="61FE59B1" w14:textId="4BEF402C" w:rsidR="00782DAF" w:rsidRPr="00BA178A" w:rsidRDefault="000A7233" w:rsidP="00F02531">
      <w:pPr>
        <w:pStyle w:val="Pagrindinistekstas"/>
        <w:numPr>
          <w:ilvl w:val="0"/>
          <w:numId w:val="5"/>
        </w:numPr>
        <w:ind w:left="284" w:hanging="284"/>
        <w:rPr>
          <w:rFonts w:ascii="Arial" w:hAnsi="Arial" w:cs="Arial"/>
          <w:b/>
          <w:color w:val="000000"/>
          <w:szCs w:val="24"/>
        </w:rPr>
      </w:pPr>
      <w:r w:rsidRPr="00BA178A">
        <w:rPr>
          <w:rFonts w:ascii="Arial" w:hAnsi="Arial" w:cs="Arial"/>
          <w:b/>
          <w:szCs w:val="24"/>
        </w:rPr>
        <w:t>Pirkimo objektas</w:t>
      </w:r>
      <w:r w:rsidR="00F02531" w:rsidRPr="00BA178A">
        <w:rPr>
          <w:rFonts w:ascii="Arial" w:hAnsi="Arial" w:cs="Arial"/>
          <w:b/>
          <w:szCs w:val="24"/>
        </w:rPr>
        <w:t xml:space="preserve"> - </w:t>
      </w:r>
      <w:r w:rsidR="00322CE0" w:rsidRPr="00BA178A">
        <w:rPr>
          <w:rFonts w:ascii="Arial" w:hAnsi="Arial" w:cs="Arial"/>
          <w:color w:val="000000"/>
          <w:szCs w:val="24"/>
        </w:rPr>
        <w:t>202</w:t>
      </w:r>
      <w:r w:rsidR="00367E15" w:rsidRPr="00BA178A">
        <w:rPr>
          <w:rFonts w:ascii="Arial" w:hAnsi="Arial" w:cs="Arial"/>
          <w:color w:val="000000"/>
          <w:szCs w:val="24"/>
        </w:rPr>
        <w:t>6</w:t>
      </w:r>
      <w:r w:rsidR="00322CE0" w:rsidRPr="00BA178A">
        <w:rPr>
          <w:rFonts w:ascii="Arial" w:hAnsi="Arial" w:cs="Arial"/>
          <w:color w:val="000000"/>
          <w:szCs w:val="24"/>
        </w:rPr>
        <w:t>-202</w:t>
      </w:r>
      <w:r w:rsidR="00367E15" w:rsidRPr="00BA178A">
        <w:rPr>
          <w:rFonts w:ascii="Arial" w:hAnsi="Arial" w:cs="Arial"/>
          <w:color w:val="000000"/>
          <w:szCs w:val="24"/>
        </w:rPr>
        <w:t>8</w:t>
      </w:r>
      <w:r w:rsidRPr="00BA178A">
        <w:rPr>
          <w:rFonts w:ascii="Arial" w:hAnsi="Arial" w:cs="Arial"/>
          <w:color w:val="000000"/>
          <w:szCs w:val="24"/>
        </w:rPr>
        <w:t xml:space="preserve"> m. AB „Klaipėdos energija“ </w:t>
      </w:r>
      <w:r w:rsidR="005F4727" w:rsidRPr="00BA178A">
        <w:rPr>
          <w:rFonts w:ascii="Arial" w:hAnsi="Arial" w:cs="Arial"/>
          <w:color w:val="000000"/>
          <w:szCs w:val="24"/>
        </w:rPr>
        <w:t xml:space="preserve">(toliau – </w:t>
      </w:r>
      <w:r w:rsidR="005F4727" w:rsidRPr="00BA178A">
        <w:rPr>
          <w:rFonts w:ascii="Arial" w:hAnsi="Arial" w:cs="Arial"/>
          <w:b/>
          <w:bCs/>
          <w:color w:val="000000"/>
          <w:szCs w:val="24"/>
        </w:rPr>
        <w:t>Bendrovė</w:t>
      </w:r>
      <w:r w:rsidR="005F4727" w:rsidRPr="00BA178A">
        <w:rPr>
          <w:rFonts w:ascii="Arial" w:hAnsi="Arial" w:cs="Arial"/>
          <w:color w:val="000000"/>
          <w:szCs w:val="24"/>
        </w:rPr>
        <w:t xml:space="preserve">) </w:t>
      </w:r>
      <w:r w:rsidRPr="00BA178A">
        <w:rPr>
          <w:rFonts w:ascii="Arial" w:hAnsi="Arial" w:cs="Arial"/>
          <w:color w:val="000000"/>
          <w:szCs w:val="24"/>
        </w:rPr>
        <w:t>finansinių ataskaitų ir susijusių ataskaitų audito paslaugos</w:t>
      </w:r>
      <w:r w:rsidR="00CE2136" w:rsidRPr="00BA178A">
        <w:rPr>
          <w:rFonts w:ascii="Arial" w:hAnsi="Arial" w:cs="Arial"/>
          <w:color w:val="000000"/>
          <w:szCs w:val="24"/>
        </w:rPr>
        <w:t xml:space="preserve"> (toliau – </w:t>
      </w:r>
      <w:r w:rsidR="00CE2136" w:rsidRPr="00BA178A">
        <w:rPr>
          <w:rFonts w:ascii="Arial" w:hAnsi="Arial" w:cs="Arial"/>
          <w:b/>
          <w:bCs/>
          <w:color w:val="000000"/>
          <w:szCs w:val="24"/>
        </w:rPr>
        <w:t>Auditas</w:t>
      </w:r>
      <w:r w:rsidR="00CE2136" w:rsidRPr="00BA178A">
        <w:rPr>
          <w:rFonts w:ascii="Arial" w:hAnsi="Arial" w:cs="Arial"/>
          <w:color w:val="000000"/>
          <w:szCs w:val="24"/>
        </w:rPr>
        <w:t>)</w:t>
      </w:r>
      <w:r w:rsidRPr="00BA178A">
        <w:rPr>
          <w:rFonts w:ascii="Arial" w:hAnsi="Arial" w:cs="Arial"/>
          <w:color w:val="000000"/>
          <w:szCs w:val="24"/>
        </w:rPr>
        <w:t xml:space="preserve">. </w:t>
      </w:r>
      <w:r w:rsidR="00191523" w:rsidRPr="00191523">
        <w:rPr>
          <w:rFonts w:ascii="Arial" w:hAnsi="Arial" w:cs="Arial"/>
          <w:color w:val="000000"/>
          <w:szCs w:val="24"/>
        </w:rPr>
        <w:t>Sutartis sudaroma, kai bus gautas perkančiojo subjekto Visuotinio Akcininkų Susirinkimo pritarimas.</w:t>
      </w:r>
    </w:p>
    <w:p w14:paraId="345ABAAD" w14:textId="61AF8FA9" w:rsidR="00782DAF" w:rsidRPr="00BA178A" w:rsidRDefault="00782DAF" w:rsidP="00782DAF">
      <w:pPr>
        <w:pStyle w:val="Pagrindinistekstas"/>
        <w:numPr>
          <w:ilvl w:val="0"/>
          <w:numId w:val="5"/>
        </w:numPr>
        <w:ind w:left="284" w:hanging="284"/>
        <w:rPr>
          <w:rFonts w:ascii="Arial" w:hAnsi="Arial" w:cs="Arial"/>
          <w:bCs/>
          <w:color w:val="000000"/>
          <w:szCs w:val="24"/>
        </w:rPr>
      </w:pPr>
      <w:r w:rsidRPr="00BA178A">
        <w:rPr>
          <w:rFonts w:ascii="Arial" w:hAnsi="Arial" w:cs="Arial"/>
          <w:bCs/>
          <w:color w:val="000000"/>
          <w:szCs w:val="24"/>
        </w:rPr>
        <w:t>Bendrovė yra viešojo intereso įmonė</w:t>
      </w:r>
      <w:r w:rsidR="00BA5E35" w:rsidRPr="00BA178A">
        <w:rPr>
          <w:rFonts w:ascii="Arial" w:hAnsi="Arial" w:cs="Arial"/>
          <w:bCs/>
          <w:color w:val="000000"/>
          <w:szCs w:val="24"/>
        </w:rPr>
        <w:t xml:space="preserve">, kuriai privaloma finansinių ataskaitų rinkinio bei reguliuojamos veiklos ataskaitų, parengtų pagal Valstybinės energetikos reguliavimo tarybos (toliau – </w:t>
      </w:r>
      <w:r w:rsidR="00CC20AA" w:rsidRPr="00BA178A">
        <w:rPr>
          <w:rFonts w:ascii="Arial" w:hAnsi="Arial" w:cs="Arial"/>
          <w:b/>
          <w:color w:val="000000"/>
          <w:szCs w:val="24"/>
        </w:rPr>
        <w:t>Taryba</w:t>
      </w:r>
      <w:r w:rsidR="00BA5E35" w:rsidRPr="00BA178A">
        <w:rPr>
          <w:rFonts w:ascii="Arial" w:hAnsi="Arial" w:cs="Arial"/>
          <w:bCs/>
          <w:color w:val="000000"/>
          <w:szCs w:val="24"/>
        </w:rPr>
        <w:t>) Techninę užduotį, audito paslauga.</w:t>
      </w:r>
      <w:r w:rsidRPr="00BA178A">
        <w:rPr>
          <w:rFonts w:ascii="Arial" w:hAnsi="Arial" w:cs="Arial"/>
          <w:bCs/>
          <w:color w:val="000000"/>
          <w:szCs w:val="24"/>
        </w:rPr>
        <w:t xml:space="preserve"> Audito paslaugos teikiamos vadovaujantis Lietuvos Respublikos finansinių ataskaitų audito įstatymu ir kitais </w:t>
      </w:r>
      <w:r w:rsidR="00475AC7" w:rsidRPr="00BA178A">
        <w:rPr>
          <w:rFonts w:ascii="Arial" w:hAnsi="Arial" w:cs="Arial"/>
          <w:bCs/>
          <w:color w:val="000000"/>
          <w:szCs w:val="24"/>
        </w:rPr>
        <w:t xml:space="preserve">Bendrovės Auditą reglamentuojančiais </w:t>
      </w:r>
      <w:r w:rsidRPr="00BA178A">
        <w:rPr>
          <w:rFonts w:ascii="Arial" w:hAnsi="Arial" w:cs="Arial"/>
          <w:bCs/>
          <w:color w:val="000000"/>
          <w:szCs w:val="24"/>
        </w:rPr>
        <w:t xml:space="preserve">teisės aktais. </w:t>
      </w:r>
    </w:p>
    <w:p w14:paraId="59593694" w14:textId="77777777" w:rsidR="00782DAF" w:rsidRPr="00BA178A" w:rsidRDefault="00782DAF" w:rsidP="00782DAF">
      <w:pPr>
        <w:pStyle w:val="Pagrindinistekstas"/>
        <w:numPr>
          <w:ilvl w:val="0"/>
          <w:numId w:val="5"/>
        </w:numPr>
        <w:ind w:left="284" w:hanging="284"/>
        <w:rPr>
          <w:rFonts w:ascii="Arial" w:hAnsi="Arial" w:cs="Arial"/>
          <w:b/>
          <w:color w:val="000000"/>
          <w:szCs w:val="24"/>
        </w:rPr>
      </w:pPr>
      <w:r w:rsidRPr="00BA178A">
        <w:rPr>
          <w:rFonts w:ascii="Arial" w:hAnsi="Arial" w:cs="Arial"/>
          <w:szCs w:val="24"/>
        </w:rPr>
        <w:t xml:space="preserve">Audito paslaugų teikėjas (toliau – </w:t>
      </w:r>
      <w:r w:rsidRPr="00BA178A">
        <w:rPr>
          <w:rFonts w:ascii="Arial" w:hAnsi="Arial" w:cs="Arial"/>
          <w:b/>
          <w:bCs/>
          <w:szCs w:val="24"/>
        </w:rPr>
        <w:t>Auditorius</w:t>
      </w:r>
      <w:r w:rsidRPr="00BA178A">
        <w:rPr>
          <w:rFonts w:ascii="Arial" w:hAnsi="Arial" w:cs="Arial"/>
          <w:szCs w:val="24"/>
        </w:rPr>
        <w:t>) turės atlikti AB „Klaipėdos energija“ finansinių ataskaitų, parengtų pagal Lietuvos finansinės atskaitomybės standartus (toliau – LFAS), auditą.</w:t>
      </w:r>
    </w:p>
    <w:p w14:paraId="1642983D" w14:textId="77777777" w:rsidR="00782DAF" w:rsidRPr="00BA178A" w:rsidRDefault="00782DAF" w:rsidP="00782DAF">
      <w:pPr>
        <w:pStyle w:val="Pagrindinistekstas"/>
        <w:numPr>
          <w:ilvl w:val="0"/>
          <w:numId w:val="5"/>
        </w:numPr>
        <w:ind w:left="284" w:hanging="284"/>
        <w:rPr>
          <w:rFonts w:ascii="Arial" w:hAnsi="Arial" w:cs="Arial"/>
          <w:b/>
          <w:color w:val="000000"/>
          <w:szCs w:val="24"/>
        </w:rPr>
      </w:pPr>
      <w:r w:rsidRPr="00BA178A">
        <w:rPr>
          <w:rFonts w:ascii="Arial" w:hAnsi="Arial" w:cs="Arial"/>
          <w:szCs w:val="24"/>
        </w:rPr>
        <w:t>Bendrovės finansinių ataskaitų rinkinį sudaro:</w:t>
      </w:r>
    </w:p>
    <w:p w14:paraId="13D71A5B" w14:textId="77777777" w:rsidR="00782DAF" w:rsidRPr="00BA178A" w:rsidRDefault="00782DAF" w:rsidP="00782DAF">
      <w:pPr>
        <w:pStyle w:val="Pagrindinistekstas"/>
        <w:numPr>
          <w:ilvl w:val="1"/>
          <w:numId w:val="5"/>
        </w:numPr>
        <w:rPr>
          <w:rFonts w:ascii="Arial" w:hAnsi="Arial" w:cs="Arial"/>
          <w:b/>
          <w:color w:val="000000"/>
          <w:szCs w:val="24"/>
        </w:rPr>
      </w:pPr>
      <w:r w:rsidRPr="00BA178A">
        <w:rPr>
          <w:rFonts w:ascii="Arial" w:hAnsi="Arial" w:cs="Arial"/>
          <w:szCs w:val="24"/>
        </w:rPr>
        <w:t>Įmonės balansas;</w:t>
      </w:r>
    </w:p>
    <w:p w14:paraId="3E1AD666" w14:textId="77777777" w:rsidR="00782DAF" w:rsidRPr="00BA178A" w:rsidRDefault="00782DAF" w:rsidP="00782DAF">
      <w:pPr>
        <w:pStyle w:val="Pagrindinistekstas"/>
        <w:numPr>
          <w:ilvl w:val="1"/>
          <w:numId w:val="5"/>
        </w:numPr>
        <w:rPr>
          <w:rFonts w:ascii="Arial" w:hAnsi="Arial" w:cs="Arial"/>
          <w:b/>
          <w:color w:val="000000"/>
          <w:szCs w:val="24"/>
        </w:rPr>
      </w:pPr>
      <w:r w:rsidRPr="00BA178A">
        <w:rPr>
          <w:rFonts w:ascii="Arial" w:hAnsi="Arial" w:cs="Arial"/>
          <w:szCs w:val="24"/>
        </w:rPr>
        <w:t>Pelno (nuostolio) ataskaita;</w:t>
      </w:r>
    </w:p>
    <w:p w14:paraId="269FC985" w14:textId="77777777" w:rsidR="00782DAF" w:rsidRPr="00BA178A" w:rsidRDefault="00782DAF" w:rsidP="00782DAF">
      <w:pPr>
        <w:pStyle w:val="Pagrindinistekstas"/>
        <w:numPr>
          <w:ilvl w:val="1"/>
          <w:numId w:val="5"/>
        </w:numPr>
        <w:rPr>
          <w:rFonts w:ascii="Arial" w:hAnsi="Arial" w:cs="Arial"/>
          <w:b/>
          <w:color w:val="000000"/>
          <w:szCs w:val="24"/>
        </w:rPr>
      </w:pPr>
      <w:r w:rsidRPr="00BA178A">
        <w:rPr>
          <w:rFonts w:ascii="Arial" w:hAnsi="Arial" w:cs="Arial"/>
          <w:szCs w:val="24"/>
        </w:rPr>
        <w:t>Nuosavo kapitalo pokyčių ataskaita;</w:t>
      </w:r>
    </w:p>
    <w:p w14:paraId="5B02AB36" w14:textId="77777777" w:rsidR="00782DAF" w:rsidRPr="00BA178A" w:rsidRDefault="00782DAF" w:rsidP="00782DAF">
      <w:pPr>
        <w:pStyle w:val="Pagrindinistekstas"/>
        <w:numPr>
          <w:ilvl w:val="1"/>
          <w:numId w:val="5"/>
        </w:numPr>
        <w:rPr>
          <w:rFonts w:ascii="Arial" w:hAnsi="Arial" w:cs="Arial"/>
          <w:b/>
          <w:color w:val="000000"/>
          <w:szCs w:val="24"/>
        </w:rPr>
      </w:pPr>
      <w:r w:rsidRPr="00BA178A">
        <w:rPr>
          <w:rFonts w:ascii="Arial" w:hAnsi="Arial" w:cs="Arial"/>
          <w:szCs w:val="24"/>
        </w:rPr>
        <w:t>Pinigų srautų ataskaita;</w:t>
      </w:r>
    </w:p>
    <w:p w14:paraId="106F23CA" w14:textId="075D0069" w:rsidR="00782DAF" w:rsidRPr="00BA178A" w:rsidRDefault="00367E15" w:rsidP="00782DAF">
      <w:pPr>
        <w:pStyle w:val="Pagrindinistekstas"/>
        <w:numPr>
          <w:ilvl w:val="1"/>
          <w:numId w:val="5"/>
        </w:numPr>
        <w:rPr>
          <w:rFonts w:ascii="Arial" w:hAnsi="Arial" w:cs="Arial"/>
          <w:b/>
          <w:color w:val="000000"/>
          <w:szCs w:val="24"/>
        </w:rPr>
      </w:pPr>
      <w:r w:rsidRPr="00BA178A">
        <w:rPr>
          <w:rFonts w:ascii="Arial" w:hAnsi="Arial" w:cs="Arial"/>
          <w:szCs w:val="24"/>
        </w:rPr>
        <w:t>Vadovybės ataskaita</w:t>
      </w:r>
      <w:r w:rsidR="00782DAF" w:rsidRPr="00BA178A">
        <w:rPr>
          <w:rFonts w:ascii="Arial" w:hAnsi="Arial" w:cs="Arial"/>
          <w:szCs w:val="24"/>
        </w:rPr>
        <w:t>;</w:t>
      </w:r>
    </w:p>
    <w:p w14:paraId="12BCC8D0" w14:textId="77777777" w:rsidR="00782DAF" w:rsidRPr="00BA178A" w:rsidRDefault="00782DAF" w:rsidP="00782DAF">
      <w:pPr>
        <w:pStyle w:val="Pagrindinistekstas"/>
        <w:numPr>
          <w:ilvl w:val="1"/>
          <w:numId w:val="5"/>
        </w:numPr>
        <w:rPr>
          <w:rFonts w:ascii="Arial" w:hAnsi="Arial" w:cs="Arial"/>
          <w:b/>
          <w:color w:val="000000"/>
          <w:szCs w:val="24"/>
        </w:rPr>
      </w:pPr>
      <w:r w:rsidRPr="00BA178A">
        <w:rPr>
          <w:rFonts w:ascii="Arial" w:hAnsi="Arial" w:cs="Arial"/>
          <w:szCs w:val="24"/>
        </w:rPr>
        <w:t>Aiškinamasis raštas.</w:t>
      </w:r>
    </w:p>
    <w:p w14:paraId="6F709187" w14:textId="650B68BA" w:rsidR="00782DAF" w:rsidRPr="00BA178A" w:rsidRDefault="00782DAF" w:rsidP="00782DAF">
      <w:pPr>
        <w:pStyle w:val="Pagrindinistekstas"/>
        <w:numPr>
          <w:ilvl w:val="0"/>
          <w:numId w:val="5"/>
        </w:numPr>
        <w:ind w:left="284" w:hanging="284"/>
        <w:rPr>
          <w:rFonts w:ascii="Arial" w:hAnsi="Arial" w:cs="Arial"/>
          <w:b/>
          <w:color w:val="000000"/>
          <w:szCs w:val="24"/>
        </w:rPr>
      </w:pPr>
      <w:r w:rsidRPr="00BA178A">
        <w:rPr>
          <w:rFonts w:ascii="Arial" w:hAnsi="Arial" w:cs="Arial"/>
          <w:szCs w:val="24"/>
        </w:rPr>
        <w:t xml:space="preserve">Bendrovės </w:t>
      </w:r>
      <w:r w:rsidRPr="00BA178A">
        <w:rPr>
          <w:rFonts w:ascii="Arial" w:hAnsi="Arial" w:cs="Arial"/>
          <w:color w:val="000000"/>
          <w:szCs w:val="24"/>
        </w:rPr>
        <w:t>reguliuojamos veiklos ataskaitas sudaro</w:t>
      </w:r>
      <w:r w:rsidR="00B100D0" w:rsidRPr="00BA178A">
        <w:rPr>
          <w:rFonts w:ascii="Arial" w:hAnsi="Arial" w:cs="Arial"/>
          <w:color w:val="000000"/>
          <w:szCs w:val="24"/>
        </w:rPr>
        <w:t xml:space="preserve"> </w:t>
      </w:r>
      <w:r w:rsidR="00B100D0" w:rsidRPr="00BA178A">
        <w:rPr>
          <w:rFonts w:ascii="Arial" w:hAnsi="Arial" w:cs="Arial"/>
          <w:szCs w:val="24"/>
        </w:rPr>
        <w:t>žemiau nurodytos ataskaitos atitinkančios Valstybinės energetikos reguliavimo tarybos (toliau – Taryba)  2018 m. gruodžio 31 d. nutarimo Nr. O3E-470 „Dėl Šilumos sektoriaus įmonių apskaitos atskyrimo ir sąnaudų paskirstymo reikalavimų aprašo patvirtinimo“ (toliau – Apskaitos atskyrimo aprašas) priedus:</w:t>
      </w:r>
    </w:p>
    <w:p w14:paraId="4C8BCA33" w14:textId="248CAC94" w:rsidR="00782DAF" w:rsidRPr="00856A4B" w:rsidRDefault="00782DAF" w:rsidP="00782DAF">
      <w:pPr>
        <w:pStyle w:val="Pagrindinistekstas"/>
        <w:numPr>
          <w:ilvl w:val="1"/>
          <w:numId w:val="5"/>
        </w:numPr>
        <w:rPr>
          <w:rFonts w:ascii="Arial" w:hAnsi="Arial" w:cs="Arial"/>
          <w:szCs w:val="24"/>
        </w:rPr>
      </w:pPr>
      <w:r w:rsidRPr="00856A4B">
        <w:rPr>
          <w:rFonts w:ascii="Arial" w:hAnsi="Arial" w:cs="Arial"/>
          <w:szCs w:val="24"/>
        </w:rPr>
        <w:t>konsoliduota pelno (nuostolių) ataskaita</w:t>
      </w:r>
      <w:r w:rsidR="00B100D0" w:rsidRPr="00856A4B">
        <w:rPr>
          <w:rFonts w:ascii="Arial" w:hAnsi="Arial" w:cs="Arial"/>
          <w:szCs w:val="24"/>
        </w:rPr>
        <w:t xml:space="preserve"> (Aprašo 1 priedas)</w:t>
      </w:r>
      <w:r w:rsidRPr="00856A4B">
        <w:rPr>
          <w:rFonts w:ascii="Arial" w:hAnsi="Arial" w:cs="Arial"/>
          <w:szCs w:val="24"/>
        </w:rPr>
        <w:t>;</w:t>
      </w:r>
    </w:p>
    <w:p w14:paraId="29D8DE92" w14:textId="1AC0CABF" w:rsidR="00782DAF" w:rsidRPr="00856A4B" w:rsidRDefault="00782DAF" w:rsidP="00782DAF">
      <w:pPr>
        <w:pStyle w:val="Pagrindinistekstas"/>
        <w:numPr>
          <w:ilvl w:val="1"/>
          <w:numId w:val="5"/>
        </w:numPr>
        <w:rPr>
          <w:rFonts w:ascii="Arial" w:hAnsi="Arial" w:cs="Arial"/>
          <w:szCs w:val="24"/>
        </w:rPr>
      </w:pPr>
      <w:r w:rsidRPr="00856A4B">
        <w:rPr>
          <w:rFonts w:ascii="Arial" w:hAnsi="Arial" w:cs="Arial"/>
          <w:szCs w:val="24"/>
        </w:rPr>
        <w:t>ilgalaikio turto vertės ir nusidėvėjimo (amortizacijos) ataskaita</w:t>
      </w:r>
      <w:r w:rsidR="00B100D0" w:rsidRPr="00856A4B">
        <w:rPr>
          <w:rFonts w:ascii="Arial" w:hAnsi="Arial" w:cs="Arial"/>
          <w:szCs w:val="24"/>
        </w:rPr>
        <w:t xml:space="preserve"> (Aprašo 2 priedas)</w:t>
      </w:r>
      <w:r w:rsidRPr="00856A4B">
        <w:rPr>
          <w:rFonts w:ascii="Arial" w:hAnsi="Arial" w:cs="Arial"/>
          <w:szCs w:val="24"/>
        </w:rPr>
        <w:t>;</w:t>
      </w:r>
    </w:p>
    <w:p w14:paraId="7FDF4AEC" w14:textId="709B5A2F" w:rsidR="00782DAF" w:rsidRPr="00856A4B" w:rsidRDefault="00782DAF" w:rsidP="00782DAF">
      <w:pPr>
        <w:pStyle w:val="Pagrindinistekstas"/>
        <w:numPr>
          <w:ilvl w:val="1"/>
          <w:numId w:val="5"/>
        </w:numPr>
        <w:rPr>
          <w:rFonts w:ascii="Arial" w:hAnsi="Arial" w:cs="Arial"/>
          <w:szCs w:val="24"/>
        </w:rPr>
      </w:pPr>
      <w:r w:rsidRPr="00BA178A">
        <w:rPr>
          <w:rFonts w:ascii="Arial" w:hAnsi="Arial" w:cs="Arial"/>
          <w:szCs w:val="24"/>
        </w:rPr>
        <w:t>veikloje patirtų sąnaudų grupių ir kategorijų (Didžiosios knygos) ataskaita</w:t>
      </w:r>
      <w:r w:rsidR="00B100D0" w:rsidRPr="00BA178A">
        <w:rPr>
          <w:rFonts w:ascii="Arial" w:hAnsi="Arial" w:cs="Arial"/>
          <w:szCs w:val="24"/>
        </w:rPr>
        <w:t xml:space="preserve"> </w:t>
      </w:r>
      <w:r w:rsidR="00B100D0" w:rsidRPr="00856A4B">
        <w:rPr>
          <w:rFonts w:ascii="Arial" w:hAnsi="Arial" w:cs="Arial"/>
          <w:szCs w:val="24"/>
        </w:rPr>
        <w:t>(Aprašo 5 priedas)</w:t>
      </w:r>
      <w:r w:rsidRPr="00BA178A">
        <w:rPr>
          <w:rFonts w:ascii="Arial" w:hAnsi="Arial" w:cs="Arial"/>
          <w:szCs w:val="24"/>
        </w:rPr>
        <w:t>;</w:t>
      </w:r>
    </w:p>
    <w:p w14:paraId="344A2F4E" w14:textId="7BFE5CBD" w:rsidR="00782DAF" w:rsidRPr="00856A4B" w:rsidRDefault="00782DAF" w:rsidP="003D40E5">
      <w:pPr>
        <w:pStyle w:val="Pagrindinistekstas"/>
        <w:numPr>
          <w:ilvl w:val="1"/>
          <w:numId w:val="5"/>
        </w:numPr>
        <w:rPr>
          <w:rFonts w:ascii="Arial" w:hAnsi="Arial" w:cs="Arial"/>
          <w:szCs w:val="24"/>
        </w:rPr>
      </w:pPr>
      <w:r w:rsidRPr="00BA178A">
        <w:rPr>
          <w:rFonts w:ascii="Arial" w:hAnsi="Arial" w:cs="Arial"/>
          <w:szCs w:val="24"/>
        </w:rPr>
        <w:t>tiesioginių sąnaudų paskirstymo ataskaita</w:t>
      </w:r>
      <w:r w:rsidR="00B100D0" w:rsidRPr="00BA178A">
        <w:rPr>
          <w:rFonts w:ascii="Arial" w:hAnsi="Arial" w:cs="Arial"/>
          <w:szCs w:val="24"/>
        </w:rPr>
        <w:t xml:space="preserve"> </w:t>
      </w:r>
      <w:r w:rsidR="00B100D0" w:rsidRPr="00856A4B">
        <w:rPr>
          <w:rFonts w:ascii="Arial" w:hAnsi="Arial" w:cs="Arial"/>
          <w:szCs w:val="24"/>
        </w:rPr>
        <w:t>(Aprašo 6 priedas)</w:t>
      </w:r>
      <w:r w:rsidRPr="00BA178A">
        <w:rPr>
          <w:rFonts w:ascii="Arial" w:hAnsi="Arial" w:cs="Arial"/>
          <w:szCs w:val="24"/>
        </w:rPr>
        <w:t>;</w:t>
      </w:r>
    </w:p>
    <w:p w14:paraId="1D0588A6" w14:textId="14BA3EB2" w:rsidR="00782DAF" w:rsidRPr="00856A4B" w:rsidRDefault="00782DAF" w:rsidP="003D40E5">
      <w:pPr>
        <w:pStyle w:val="Pagrindinistekstas"/>
        <w:numPr>
          <w:ilvl w:val="1"/>
          <w:numId w:val="5"/>
        </w:numPr>
        <w:rPr>
          <w:rFonts w:ascii="Arial" w:hAnsi="Arial" w:cs="Arial"/>
          <w:szCs w:val="24"/>
        </w:rPr>
      </w:pPr>
      <w:r w:rsidRPr="00BA178A">
        <w:rPr>
          <w:rFonts w:ascii="Arial" w:hAnsi="Arial" w:cs="Arial"/>
          <w:szCs w:val="24"/>
        </w:rPr>
        <w:t>netiesioginių sąnaudų pirminio paskirstymo vidinių veiklų grupėms ataskaita</w:t>
      </w:r>
      <w:r w:rsidR="00B100D0" w:rsidRPr="00BA178A">
        <w:rPr>
          <w:rFonts w:ascii="Arial" w:hAnsi="Arial" w:cs="Arial"/>
          <w:szCs w:val="24"/>
        </w:rPr>
        <w:t xml:space="preserve"> </w:t>
      </w:r>
      <w:r w:rsidR="00B100D0" w:rsidRPr="00856A4B">
        <w:rPr>
          <w:rFonts w:ascii="Arial" w:hAnsi="Arial" w:cs="Arial"/>
          <w:szCs w:val="24"/>
        </w:rPr>
        <w:t>(Aprašo 7 priedas)</w:t>
      </w:r>
      <w:r w:rsidRPr="00BA178A">
        <w:rPr>
          <w:rFonts w:ascii="Arial" w:hAnsi="Arial" w:cs="Arial"/>
          <w:szCs w:val="24"/>
        </w:rPr>
        <w:t>;</w:t>
      </w:r>
    </w:p>
    <w:p w14:paraId="7857FC74" w14:textId="20E920DA" w:rsidR="00782DAF" w:rsidRPr="00856A4B" w:rsidRDefault="00782DAF" w:rsidP="003D40E5">
      <w:pPr>
        <w:pStyle w:val="Pagrindinistekstas"/>
        <w:numPr>
          <w:ilvl w:val="1"/>
          <w:numId w:val="5"/>
        </w:numPr>
        <w:rPr>
          <w:rFonts w:ascii="Arial" w:hAnsi="Arial" w:cs="Arial"/>
          <w:szCs w:val="24"/>
        </w:rPr>
      </w:pPr>
      <w:r w:rsidRPr="00BA178A">
        <w:rPr>
          <w:rFonts w:ascii="Arial" w:hAnsi="Arial" w:cs="Arial"/>
          <w:szCs w:val="24"/>
        </w:rPr>
        <w:t>netiesioginių sąnaudų pagrindinių vidinių veiklų paskirstymo paslaugoms ataskaita</w:t>
      </w:r>
      <w:r w:rsidR="00B100D0" w:rsidRPr="00BA178A">
        <w:rPr>
          <w:rFonts w:ascii="Arial" w:hAnsi="Arial" w:cs="Arial"/>
          <w:szCs w:val="24"/>
        </w:rPr>
        <w:t xml:space="preserve"> </w:t>
      </w:r>
      <w:r w:rsidR="00B100D0" w:rsidRPr="00856A4B">
        <w:rPr>
          <w:rFonts w:ascii="Arial" w:hAnsi="Arial" w:cs="Arial"/>
          <w:szCs w:val="24"/>
        </w:rPr>
        <w:t>(Aprašo 8 priedas)</w:t>
      </w:r>
      <w:r w:rsidRPr="00BA178A">
        <w:rPr>
          <w:rFonts w:ascii="Arial" w:hAnsi="Arial" w:cs="Arial"/>
          <w:szCs w:val="24"/>
        </w:rPr>
        <w:t>;</w:t>
      </w:r>
    </w:p>
    <w:p w14:paraId="627CD82A" w14:textId="74B3AB4F" w:rsidR="00782DAF" w:rsidRPr="00856A4B" w:rsidRDefault="00782DAF" w:rsidP="003D40E5">
      <w:pPr>
        <w:pStyle w:val="Pagrindinistekstas"/>
        <w:numPr>
          <w:ilvl w:val="1"/>
          <w:numId w:val="5"/>
        </w:numPr>
        <w:rPr>
          <w:rFonts w:ascii="Arial" w:hAnsi="Arial" w:cs="Arial"/>
          <w:szCs w:val="24"/>
        </w:rPr>
      </w:pPr>
      <w:r w:rsidRPr="00BA178A">
        <w:rPr>
          <w:rFonts w:ascii="Arial" w:hAnsi="Arial" w:cs="Arial"/>
          <w:szCs w:val="24"/>
        </w:rPr>
        <w:t>bendrųjų sąnaudų paskirstymo ataskaita</w:t>
      </w:r>
      <w:r w:rsidR="00B100D0" w:rsidRPr="00BA178A">
        <w:rPr>
          <w:rFonts w:ascii="Arial" w:hAnsi="Arial" w:cs="Arial"/>
          <w:szCs w:val="24"/>
        </w:rPr>
        <w:t xml:space="preserve"> </w:t>
      </w:r>
      <w:r w:rsidR="00B100D0" w:rsidRPr="00856A4B">
        <w:rPr>
          <w:rFonts w:ascii="Arial" w:hAnsi="Arial" w:cs="Arial"/>
          <w:szCs w:val="24"/>
        </w:rPr>
        <w:t>(Aprašo 11 priedas)</w:t>
      </w:r>
      <w:r w:rsidRPr="00BA178A">
        <w:rPr>
          <w:rFonts w:ascii="Arial" w:hAnsi="Arial" w:cs="Arial"/>
          <w:szCs w:val="24"/>
        </w:rPr>
        <w:t>;</w:t>
      </w:r>
    </w:p>
    <w:p w14:paraId="0D852D72" w14:textId="77777777" w:rsidR="00F3113B" w:rsidRPr="00BA178A" w:rsidRDefault="00782DAF" w:rsidP="00856A4B">
      <w:pPr>
        <w:pStyle w:val="Pagrindinistekstas"/>
        <w:numPr>
          <w:ilvl w:val="1"/>
          <w:numId w:val="5"/>
        </w:numPr>
        <w:rPr>
          <w:rFonts w:ascii="Arial" w:hAnsi="Arial" w:cs="Arial"/>
          <w:szCs w:val="24"/>
        </w:rPr>
      </w:pPr>
      <w:r w:rsidRPr="00BA178A">
        <w:rPr>
          <w:rFonts w:ascii="Arial" w:hAnsi="Arial" w:cs="Arial"/>
          <w:szCs w:val="24"/>
        </w:rPr>
        <w:t>sąnaudų paskirstymo ataskaita</w:t>
      </w:r>
      <w:r w:rsidR="00B100D0" w:rsidRPr="00BA178A">
        <w:rPr>
          <w:rFonts w:ascii="Arial" w:hAnsi="Arial" w:cs="Arial"/>
          <w:szCs w:val="24"/>
        </w:rPr>
        <w:t xml:space="preserve"> </w:t>
      </w:r>
      <w:r w:rsidR="00B100D0" w:rsidRPr="00856A4B">
        <w:rPr>
          <w:rFonts w:ascii="Arial" w:hAnsi="Arial" w:cs="Arial"/>
          <w:szCs w:val="24"/>
        </w:rPr>
        <w:t>(Aprašo 12 priedas)</w:t>
      </w:r>
      <w:r w:rsidRPr="00BA178A">
        <w:rPr>
          <w:rFonts w:ascii="Arial" w:hAnsi="Arial" w:cs="Arial"/>
          <w:szCs w:val="24"/>
        </w:rPr>
        <w:t>;</w:t>
      </w:r>
      <w:r w:rsidR="00F3113B" w:rsidRPr="00BA178A">
        <w:rPr>
          <w:rFonts w:ascii="Arial" w:hAnsi="Arial" w:cs="Arial"/>
          <w:szCs w:val="24"/>
        </w:rPr>
        <w:t xml:space="preserve"> </w:t>
      </w:r>
    </w:p>
    <w:p w14:paraId="70231833" w14:textId="3CA2D01D" w:rsidR="00782DAF" w:rsidRPr="00BA178A" w:rsidRDefault="00782DAF" w:rsidP="00856A4B">
      <w:pPr>
        <w:pStyle w:val="Pagrindinistekstas"/>
        <w:numPr>
          <w:ilvl w:val="1"/>
          <w:numId w:val="5"/>
        </w:numPr>
        <w:rPr>
          <w:rFonts w:ascii="Arial" w:hAnsi="Arial" w:cs="Arial"/>
          <w:szCs w:val="24"/>
        </w:rPr>
      </w:pPr>
      <w:r w:rsidRPr="00BA178A">
        <w:rPr>
          <w:rFonts w:ascii="Arial" w:hAnsi="Arial" w:cs="Arial"/>
          <w:szCs w:val="24"/>
        </w:rPr>
        <w:t>paskirstymo</w:t>
      </w:r>
      <w:r w:rsidR="003D40E5" w:rsidRPr="00BA178A">
        <w:rPr>
          <w:rFonts w:ascii="Arial" w:hAnsi="Arial" w:cs="Arial"/>
          <w:szCs w:val="24"/>
        </w:rPr>
        <w:t xml:space="preserve"> kriterijų ataskaita, kurioje nurodyta kiekvieno kriterijaus taikymo paskirstymo sritis (kokioms centralizuoto šilumos tiekimo sistemoms ir paslaugoms sąnaudų ir ilgalaikio turto paskirstymo kriterijus yra taikomas</w:t>
      </w:r>
      <w:r w:rsidR="00007A93">
        <w:rPr>
          <w:rFonts w:ascii="Arial" w:hAnsi="Arial" w:cs="Arial"/>
          <w:szCs w:val="24"/>
        </w:rPr>
        <w:t>)</w:t>
      </w:r>
      <w:r w:rsidR="003D40E5" w:rsidRPr="00BA178A">
        <w:rPr>
          <w:rFonts w:ascii="Arial" w:hAnsi="Arial" w:cs="Arial"/>
          <w:szCs w:val="24"/>
        </w:rPr>
        <w:t xml:space="preserve">. </w:t>
      </w:r>
    </w:p>
    <w:p w14:paraId="6D08E3B1" w14:textId="77777777" w:rsidR="00F20862" w:rsidRPr="00BA178A" w:rsidRDefault="00F20862" w:rsidP="00F20862">
      <w:pPr>
        <w:pStyle w:val="Pagrindinistekstas"/>
        <w:numPr>
          <w:ilvl w:val="0"/>
          <w:numId w:val="5"/>
        </w:numPr>
        <w:ind w:left="284" w:hanging="284"/>
        <w:rPr>
          <w:rFonts w:ascii="Arial" w:hAnsi="Arial" w:cs="Arial"/>
          <w:b/>
          <w:szCs w:val="24"/>
        </w:rPr>
      </w:pPr>
      <w:r w:rsidRPr="00BA178A">
        <w:rPr>
          <w:rFonts w:ascii="Arial" w:hAnsi="Arial" w:cs="Arial"/>
          <w:szCs w:val="24"/>
        </w:rPr>
        <w:t>Audituojamas metinis Bendrovės veiklos apskaitos sistemos atitikimas Apskaitos atskyrimo aprašo ir Valstybinės kainų ir energetikos kontrolės komisijos 2009 m. liepos 8 d. nutarimo Nr. 03-96 „Dėl šilumos kainų nustatymo metodikos“ (toliau - Metodika) nustatytoms reguliavimo apskaitos (apskaitos atskyrimo ir sąnaudų paskirstymo) taisyklėms bei metinėje atskaitomybėje teikiamų duomenų už ataskaitinį laikotarpį atitikimas faktinei finansinei būklei Reguliavimo apskaitos (apskaitos atskyrimo ir sąnaudų paskirstymo) srityje.</w:t>
      </w:r>
    </w:p>
    <w:p w14:paraId="7C927BF1" w14:textId="77777777" w:rsidR="00104B39" w:rsidRPr="00104B39" w:rsidRDefault="000A7233" w:rsidP="006206B9">
      <w:pPr>
        <w:pStyle w:val="Pagrindinistekstas"/>
        <w:numPr>
          <w:ilvl w:val="0"/>
          <w:numId w:val="5"/>
        </w:numPr>
        <w:ind w:left="284" w:hanging="284"/>
        <w:rPr>
          <w:rFonts w:ascii="Arial" w:hAnsi="Arial" w:cs="Arial"/>
          <w:bCs/>
          <w:szCs w:val="24"/>
        </w:rPr>
      </w:pPr>
      <w:r w:rsidRPr="00BA178A">
        <w:rPr>
          <w:rFonts w:ascii="Arial" w:hAnsi="Arial" w:cs="Arial"/>
          <w:szCs w:val="24"/>
        </w:rPr>
        <w:t>Auditorius</w:t>
      </w:r>
      <w:r w:rsidR="00792ECB">
        <w:rPr>
          <w:rFonts w:ascii="Arial" w:hAnsi="Arial" w:cs="Arial"/>
          <w:szCs w:val="24"/>
        </w:rPr>
        <w:t xml:space="preserve"> </w:t>
      </w:r>
      <w:r w:rsidR="00DA36F3">
        <w:rPr>
          <w:rFonts w:ascii="Arial" w:hAnsi="Arial" w:cs="Arial"/>
          <w:szCs w:val="24"/>
        </w:rPr>
        <w:t>Vadovybės ataskait</w:t>
      </w:r>
      <w:r w:rsidR="0027326A">
        <w:rPr>
          <w:rFonts w:ascii="Arial" w:hAnsi="Arial" w:cs="Arial"/>
          <w:szCs w:val="24"/>
        </w:rPr>
        <w:t xml:space="preserve">os vertinimą atlieka remiantis </w:t>
      </w:r>
      <w:r w:rsidR="00451558">
        <w:rPr>
          <w:rFonts w:ascii="Arial" w:hAnsi="Arial" w:cs="Arial"/>
          <w:szCs w:val="24"/>
        </w:rPr>
        <w:t xml:space="preserve">galiojančia </w:t>
      </w:r>
      <w:r w:rsidR="0027326A" w:rsidRPr="0027326A">
        <w:rPr>
          <w:rFonts w:ascii="Arial" w:hAnsi="Arial" w:cs="Arial"/>
          <w:szCs w:val="24"/>
        </w:rPr>
        <w:t>720-</w:t>
      </w:r>
      <w:r w:rsidR="00965A4A">
        <w:rPr>
          <w:rFonts w:ascii="Arial" w:hAnsi="Arial" w:cs="Arial"/>
          <w:szCs w:val="24"/>
        </w:rPr>
        <w:t>ojo</w:t>
      </w:r>
      <w:r w:rsidR="0027326A" w:rsidRPr="0027326A">
        <w:rPr>
          <w:rFonts w:ascii="Arial" w:hAnsi="Arial" w:cs="Arial"/>
          <w:szCs w:val="24"/>
        </w:rPr>
        <w:t xml:space="preserve"> tarptautini</w:t>
      </w:r>
      <w:r w:rsidR="00965A4A">
        <w:rPr>
          <w:rFonts w:ascii="Arial" w:hAnsi="Arial" w:cs="Arial"/>
          <w:szCs w:val="24"/>
        </w:rPr>
        <w:t>o</w:t>
      </w:r>
      <w:r w:rsidR="0027326A" w:rsidRPr="0027326A">
        <w:rPr>
          <w:rFonts w:ascii="Arial" w:hAnsi="Arial" w:cs="Arial"/>
          <w:szCs w:val="24"/>
        </w:rPr>
        <w:t xml:space="preserve"> audito standart</w:t>
      </w:r>
      <w:r w:rsidR="00965A4A">
        <w:rPr>
          <w:rFonts w:ascii="Arial" w:hAnsi="Arial" w:cs="Arial"/>
          <w:szCs w:val="24"/>
        </w:rPr>
        <w:t>o</w:t>
      </w:r>
      <w:r w:rsidR="00451558">
        <w:rPr>
          <w:rFonts w:ascii="Arial" w:hAnsi="Arial" w:cs="Arial"/>
          <w:szCs w:val="24"/>
        </w:rPr>
        <w:t xml:space="preserve"> </w:t>
      </w:r>
      <w:r w:rsidR="00965A4A">
        <w:rPr>
          <w:rFonts w:ascii="Arial" w:hAnsi="Arial" w:cs="Arial"/>
          <w:szCs w:val="24"/>
        </w:rPr>
        <w:t>(</w:t>
      </w:r>
      <w:r w:rsidR="00451558">
        <w:rPr>
          <w:rFonts w:ascii="Arial" w:hAnsi="Arial" w:cs="Arial"/>
          <w:szCs w:val="24"/>
        </w:rPr>
        <w:t>I</w:t>
      </w:r>
      <w:r w:rsidR="00965A4A" w:rsidRPr="00965A4A">
        <w:rPr>
          <w:rFonts w:ascii="Arial" w:hAnsi="Arial" w:cs="Arial"/>
          <w:szCs w:val="24"/>
        </w:rPr>
        <w:t>nternational Standard on Auditing (ISA) 720</w:t>
      </w:r>
      <w:r w:rsidR="00965A4A">
        <w:rPr>
          <w:rFonts w:ascii="Arial" w:hAnsi="Arial" w:cs="Arial"/>
          <w:szCs w:val="24"/>
        </w:rPr>
        <w:t>)</w:t>
      </w:r>
      <w:r w:rsidR="00451558">
        <w:rPr>
          <w:rFonts w:ascii="Arial" w:hAnsi="Arial" w:cs="Arial"/>
          <w:szCs w:val="24"/>
        </w:rPr>
        <w:t xml:space="preserve"> nuostatų redakcija. </w:t>
      </w:r>
      <w:r w:rsidR="00104B39">
        <w:rPr>
          <w:rFonts w:ascii="Arial" w:hAnsi="Arial" w:cs="Arial"/>
          <w:szCs w:val="24"/>
        </w:rPr>
        <w:t>Auditoriaus vertinimas turi apimti, bet neapsiriboti:</w:t>
      </w:r>
    </w:p>
    <w:p w14:paraId="1CC380F1" w14:textId="2732BE4F" w:rsidR="00716374" w:rsidRPr="000F2B1D" w:rsidRDefault="00CD68F9" w:rsidP="00104B39">
      <w:pPr>
        <w:pStyle w:val="Pagrindinistekstas"/>
        <w:numPr>
          <w:ilvl w:val="1"/>
          <w:numId w:val="5"/>
        </w:numPr>
        <w:rPr>
          <w:rFonts w:ascii="Arial" w:hAnsi="Arial" w:cs="Arial"/>
          <w:bCs/>
          <w:szCs w:val="24"/>
        </w:rPr>
      </w:pPr>
      <w:r>
        <w:rPr>
          <w:rFonts w:ascii="Arial" w:hAnsi="Arial" w:cs="Arial"/>
          <w:szCs w:val="24"/>
        </w:rPr>
        <w:t>V</w:t>
      </w:r>
      <w:r w:rsidR="000F2B1D" w:rsidRPr="000F2B1D">
        <w:rPr>
          <w:rFonts w:ascii="Arial" w:hAnsi="Arial" w:cs="Arial"/>
          <w:szCs w:val="24"/>
        </w:rPr>
        <w:t>adovybės ataskaitoje pateikt</w:t>
      </w:r>
      <w:r w:rsidR="000F2B1D">
        <w:rPr>
          <w:rFonts w:ascii="Arial" w:hAnsi="Arial" w:cs="Arial"/>
          <w:szCs w:val="24"/>
        </w:rPr>
        <w:t>os</w:t>
      </w:r>
      <w:r w:rsidR="000F2B1D" w:rsidRPr="000F2B1D">
        <w:rPr>
          <w:rFonts w:ascii="Arial" w:hAnsi="Arial" w:cs="Arial"/>
          <w:szCs w:val="24"/>
        </w:rPr>
        <w:t xml:space="preserve"> informacij</w:t>
      </w:r>
      <w:r w:rsidR="000F2B1D">
        <w:rPr>
          <w:rFonts w:ascii="Arial" w:hAnsi="Arial" w:cs="Arial"/>
          <w:szCs w:val="24"/>
        </w:rPr>
        <w:t>os</w:t>
      </w:r>
      <w:r w:rsidR="000F2B1D" w:rsidRPr="000F2B1D">
        <w:rPr>
          <w:rFonts w:ascii="Arial" w:hAnsi="Arial" w:cs="Arial"/>
          <w:szCs w:val="24"/>
        </w:rPr>
        <w:t xml:space="preserve"> atiti</w:t>
      </w:r>
      <w:r w:rsidR="000F2B1D">
        <w:rPr>
          <w:rFonts w:ascii="Arial" w:hAnsi="Arial" w:cs="Arial"/>
          <w:szCs w:val="24"/>
        </w:rPr>
        <w:t>kimą</w:t>
      </w:r>
      <w:r w:rsidR="000F2B1D" w:rsidRPr="000F2B1D">
        <w:rPr>
          <w:rFonts w:ascii="Arial" w:hAnsi="Arial" w:cs="Arial"/>
          <w:szCs w:val="24"/>
        </w:rPr>
        <w:t xml:space="preserve"> finansin</w:t>
      </w:r>
      <w:r w:rsidR="000F2B1D">
        <w:rPr>
          <w:rFonts w:ascii="Arial" w:hAnsi="Arial" w:cs="Arial"/>
          <w:szCs w:val="24"/>
        </w:rPr>
        <w:t>ėm</w:t>
      </w:r>
      <w:r w:rsidR="000F2B1D" w:rsidRPr="000F2B1D">
        <w:rPr>
          <w:rFonts w:ascii="Arial" w:hAnsi="Arial" w:cs="Arial"/>
          <w:szCs w:val="24"/>
        </w:rPr>
        <w:t>s ataskait</w:t>
      </w:r>
      <w:r w:rsidR="000F2B1D">
        <w:rPr>
          <w:rFonts w:ascii="Arial" w:hAnsi="Arial" w:cs="Arial"/>
          <w:szCs w:val="24"/>
        </w:rPr>
        <w:t>oms;</w:t>
      </w:r>
    </w:p>
    <w:p w14:paraId="3C7462BD" w14:textId="20C0C472" w:rsidR="000F2B1D" w:rsidRDefault="006167A3" w:rsidP="00104B39">
      <w:pPr>
        <w:pStyle w:val="Pagrindinistekstas"/>
        <w:numPr>
          <w:ilvl w:val="1"/>
          <w:numId w:val="5"/>
        </w:numPr>
        <w:rPr>
          <w:rFonts w:ascii="Arial" w:hAnsi="Arial" w:cs="Arial"/>
          <w:bCs/>
          <w:szCs w:val="24"/>
        </w:rPr>
      </w:pPr>
      <w:r w:rsidRPr="006167A3">
        <w:rPr>
          <w:rFonts w:ascii="Arial" w:hAnsi="Arial" w:cs="Arial"/>
          <w:bCs/>
          <w:szCs w:val="24"/>
        </w:rPr>
        <w:t>esminių klaidų ar klaidinančios informacijos</w:t>
      </w:r>
      <w:r w:rsidR="00CD68F9">
        <w:rPr>
          <w:rFonts w:ascii="Arial" w:hAnsi="Arial" w:cs="Arial"/>
          <w:bCs/>
          <w:szCs w:val="24"/>
        </w:rPr>
        <w:t xml:space="preserve"> nustatymą Vadovybės ataskaitoje;</w:t>
      </w:r>
    </w:p>
    <w:p w14:paraId="193B7E16" w14:textId="7DFF0DC8" w:rsidR="00CD68F9" w:rsidRPr="00716374" w:rsidRDefault="00BF0352" w:rsidP="00EF57FB">
      <w:pPr>
        <w:pStyle w:val="Pagrindinistekstas"/>
        <w:numPr>
          <w:ilvl w:val="1"/>
          <w:numId w:val="5"/>
        </w:numPr>
        <w:rPr>
          <w:rFonts w:ascii="Arial" w:hAnsi="Arial" w:cs="Arial"/>
          <w:bCs/>
          <w:szCs w:val="24"/>
        </w:rPr>
      </w:pPr>
      <w:r>
        <w:rPr>
          <w:rFonts w:ascii="Arial" w:hAnsi="Arial" w:cs="Arial"/>
          <w:bCs/>
          <w:szCs w:val="24"/>
        </w:rPr>
        <w:lastRenderedPageBreak/>
        <w:t xml:space="preserve">Vadovybės ataskaitoje </w:t>
      </w:r>
      <w:r w:rsidR="00DC050C">
        <w:rPr>
          <w:rFonts w:ascii="Arial" w:hAnsi="Arial" w:cs="Arial"/>
          <w:bCs/>
          <w:szCs w:val="24"/>
        </w:rPr>
        <w:t xml:space="preserve">pateikiamos informacijos atitiktį </w:t>
      </w:r>
      <w:r w:rsidR="00DC050C" w:rsidRPr="00DC050C">
        <w:rPr>
          <w:rFonts w:ascii="Arial" w:hAnsi="Arial" w:cs="Arial"/>
          <w:bCs/>
          <w:szCs w:val="24"/>
        </w:rPr>
        <w:t>teisės aktuose nustatyt</w:t>
      </w:r>
      <w:r>
        <w:rPr>
          <w:rFonts w:ascii="Arial" w:hAnsi="Arial" w:cs="Arial"/>
          <w:bCs/>
          <w:szCs w:val="24"/>
        </w:rPr>
        <w:t>os</w:t>
      </w:r>
      <w:r w:rsidR="00DC050C" w:rsidRPr="00DC050C">
        <w:rPr>
          <w:rFonts w:ascii="Arial" w:hAnsi="Arial" w:cs="Arial"/>
          <w:bCs/>
          <w:szCs w:val="24"/>
        </w:rPr>
        <w:t xml:space="preserve"> privalom</w:t>
      </w:r>
      <w:r>
        <w:rPr>
          <w:rFonts w:ascii="Arial" w:hAnsi="Arial" w:cs="Arial"/>
          <w:bCs/>
          <w:szCs w:val="24"/>
        </w:rPr>
        <w:t>os</w:t>
      </w:r>
      <w:r w:rsidR="00DC050C" w:rsidRPr="00DC050C">
        <w:rPr>
          <w:rFonts w:ascii="Arial" w:hAnsi="Arial" w:cs="Arial"/>
          <w:bCs/>
          <w:szCs w:val="24"/>
        </w:rPr>
        <w:t xml:space="preserve"> informacij</w:t>
      </w:r>
      <w:r>
        <w:rPr>
          <w:rFonts w:ascii="Arial" w:hAnsi="Arial" w:cs="Arial"/>
          <w:bCs/>
          <w:szCs w:val="24"/>
        </w:rPr>
        <w:t>os reikalavimą.</w:t>
      </w:r>
    </w:p>
    <w:p w14:paraId="53D98941" w14:textId="0B6CCACB" w:rsidR="00135275" w:rsidRPr="00F42B52" w:rsidRDefault="00135275" w:rsidP="006206B9">
      <w:pPr>
        <w:pStyle w:val="Pagrindinistekstas"/>
        <w:numPr>
          <w:ilvl w:val="0"/>
          <w:numId w:val="5"/>
        </w:numPr>
        <w:ind w:left="284" w:hanging="284"/>
        <w:rPr>
          <w:rFonts w:ascii="Arial" w:hAnsi="Arial" w:cs="Arial"/>
          <w:bCs/>
          <w:szCs w:val="24"/>
        </w:rPr>
      </w:pPr>
      <w:r w:rsidRPr="00BA178A">
        <w:rPr>
          <w:rFonts w:ascii="Arial" w:hAnsi="Arial" w:cs="Arial"/>
          <w:szCs w:val="24"/>
        </w:rPr>
        <w:t xml:space="preserve">Auditorius savo darbo metu privalo užtikrinti pagalbą </w:t>
      </w:r>
      <w:r w:rsidR="00C019FF" w:rsidRPr="00BA178A">
        <w:rPr>
          <w:rFonts w:ascii="Arial" w:hAnsi="Arial" w:cs="Arial"/>
          <w:szCs w:val="24"/>
        </w:rPr>
        <w:t>Bendrovei</w:t>
      </w:r>
      <w:r w:rsidRPr="00BA178A">
        <w:rPr>
          <w:rFonts w:ascii="Arial" w:hAnsi="Arial" w:cs="Arial"/>
          <w:szCs w:val="24"/>
        </w:rPr>
        <w:t xml:space="preserve">, rengiant Metines finansines ataskaitas pagal LFAS </w:t>
      </w:r>
      <w:r w:rsidR="00C019FF" w:rsidRPr="00BA178A">
        <w:rPr>
          <w:rFonts w:ascii="Arial" w:hAnsi="Arial" w:cs="Arial"/>
          <w:szCs w:val="24"/>
        </w:rPr>
        <w:t>ir</w:t>
      </w:r>
      <w:r w:rsidR="00FC71EE" w:rsidRPr="00BA178A">
        <w:rPr>
          <w:rFonts w:ascii="Arial" w:hAnsi="Arial" w:cs="Arial"/>
          <w:szCs w:val="24"/>
        </w:rPr>
        <w:t xml:space="preserve"> </w:t>
      </w:r>
      <w:r w:rsidRPr="00BA178A">
        <w:rPr>
          <w:rFonts w:ascii="Arial" w:hAnsi="Arial" w:cs="Arial"/>
          <w:szCs w:val="24"/>
        </w:rPr>
        <w:t>be papildomo užmokesčio teikti minimalias</w:t>
      </w:r>
      <w:r w:rsidR="000E1A8E">
        <w:rPr>
          <w:rFonts w:ascii="Arial" w:hAnsi="Arial" w:cs="Arial"/>
          <w:szCs w:val="24"/>
        </w:rPr>
        <w:t xml:space="preserve"> </w:t>
      </w:r>
      <w:r w:rsidRPr="00BA178A">
        <w:rPr>
          <w:rFonts w:ascii="Arial" w:hAnsi="Arial" w:cs="Arial"/>
          <w:szCs w:val="24"/>
        </w:rPr>
        <w:t>konsultacijas Bendrovės personalui finansinės, reguliuojamos  apskaitos ir mokesčių klausimais, kiek tai gali būti susiję su audituojamomis finansinėmis ataskaitomis.</w:t>
      </w:r>
      <w:r w:rsidR="00F42B52">
        <w:rPr>
          <w:rFonts w:ascii="Arial" w:hAnsi="Arial" w:cs="Arial"/>
          <w:szCs w:val="24"/>
        </w:rPr>
        <w:t xml:space="preserve"> Auditoriaus teikiamos konsultacijos:</w:t>
      </w:r>
    </w:p>
    <w:p w14:paraId="34F4608A" w14:textId="5DF080E9" w:rsidR="00F42B52" w:rsidRDefault="0083655A" w:rsidP="00F42B52">
      <w:pPr>
        <w:pStyle w:val="Pagrindinistekstas"/>
        <w:numPr>
          <w:ilvl w:val="1"/>
          <w:numId w:val="5"/>
        </w:numPr>
        <w:rPr>
          <w:rFonts w:ascii="Arial" w:hAnsi="Arial" w:cs="Arial"/>
          <w:bCs/>
          <w:szCs w:val="24"/>
        </w:rPr>
      </w:pPr>
      <w:r w:rsidRPr="0083655A">
        <w:rPr>
          <w:rFonts w:ascii="Arial" w:hAnsi="Arial" w:cs="Arial"/>
          <w:bCs/>
          <w:szCs w:val="24"/>
        </w:rPr>
        <w:t>negali sukelti savikontrolės grėsmės auditoriaus nepriklausomumui</w:t>
      </w:r>
      <w:r>
        <w:rPr>
          <w:rFonts w:ascii="Arial" w:hAnsi="Arial" w:cs="Arial"/>
          <w:bCs/>
          <w:szCs w:val="24"/>
        </w:rPr>
        <w:t>;</w:t>
      </w:r>
    </w:p>
    <w:p w14:paraId="1698A4C6" w14:textId="0616143C" w:rsidR="0083655A" w:rsidRDefault="00E62FDA" w:rsidP="00F42B52">
      <w:pPr>
        <w:pStyle w:val="Pagrindinistekstas"/>
        <w:numPr>
          <w:ilvl w:val="1"/>
          <w:numId w:val="5"/>
        </w:numPr>
        <w:rPr>
          <w:rFonts w:ascii="Arial" w:hAnsi="Arial" w:cs="Arial"/>
          <w:bCs/>
          <w:szCs w:val="24"/>
        </w:rPr>
      </w:pPr>
      <w:r w:rsidRPr="00E62FDA">
        <w:rPr>
          <w:rFonts w:ascii="Arial" w:hAnsi="Arial" w:cs="Arial"/>
          <w:bCs/>
          <w:szCs w:val="24"/>
        </w:rPr>
        <w:t>negali apimti sprendimų priėmimo, apskaitos politikos nustatymo ar finansinių ataskaitų rengimo funkcijų</w:t>
      </w:r>
      <w:r>
        <w:rPr>
          <w:rFonts w:ascii="Arial" w:hAnsi="Arial" w:cs="Arial"/>
          <w:bCs/>
          <w:szCs w:val="24"/>
        </w:rPr>
        <w:t>;</w:t>
      </w:r>
    </w:p>
    <w:p w14:paraId="175CC390" w14:textId="3073936C" w:rsidR="00E14718" w:rsidRPr="00E14718" w:rsidRDefault="004A10AC" w:rsidP="00E14718">
      <w:pPr>
        <w:pStyle w:val="Pagrindinistekstas"/>
        <w:numPr>
          <w:ilvl w:val="1"/>
          <w:numId w:val="5"/>
        </w:numPr>
        <w:rPr>
          <w:rFonts w:ascii="Arial" w:hAnsi="Arial" w:cs="Arial"/>
          <w:bCs/>
          <w:szCs w:val="24"/>
        </w:rPr>
      </w:pPr>
      <w:r w:rsidRPr="004A10AC">
        <w:rPr>
          <w:rFonts w:ascii="Arial" w:hAnsi="Arial" w:cs="Arial"/>
          <w:bCs/>
          <w:szCs w:val="24"/>
        </w:rPr>
        <w:t>turi būti ribojamos tik su auditu tiesiogiai susijusiais paaiškinimais</w:t>
      </w:r>
      <w:r>
        <w:rPr>
          <w:rFonts w:ascii="Arial" w:hAnsi="Arial" w:cs="Arial"/>
          <w:bCs/>
          <w:szCs w:val="24"/>
        </w:rPr>
        <w:t>.</w:t>
      </w:r>
    </w:p>
    <w:p w14:paraId="3DC46CB0" w14:textId="0203C7CB" w:rsidR="00E14718" w:rsidRDefault="003106F4" w:rsidP="006206B9">
      <w:pPr>
        <w:pStyle w:val="Pagrindinistekstas"/>
        <w:numPr>
          <w:ilvl w:val="0"/>
          <w:numId w:val="5"/>
        </w:numPr>
        <w:ind w:left="284" w:hanging="284"/>
        <w:rPr>
          <w:rFonts w:ascii="Arial" w:hAnsi="Arial" w:cs="Arial"/>
          <w:bCs/>
          <w:szCs w:val="24"/>
        </w:rPr>
      </w:pPr>
      <w:r>
        <w:rPr>
          <w:rFonts w:ascii="Arial" w:hAnsi="Arial" w:cs="Arial"/>
          <w:bCs/>
          <w:szCs w:val="24"/>
        </w:rPr>
        <w:t>Auditoriaus</w:t>
      </w:r>
      <w:r w:rsidRPr="003106F4">
        <w:rPr>
          <w:rFonts w:ascii="Arial" w:hAnsi="Arial" w:cs="Arial"/>
          <w:bCs/>
          <w:szCs w:val="24"/>
        </w:rPr>
        <w:t xml:space="preserve"> vadovai ir paskirti auditoriai turi būti nepriklausomi ir neturėti interesų konflikto su </w:t>
      </w:r>
      <w:r>
        <w:rPr>
          <w:rFonts w:ascii="Arial" w:hAnsi="Arial" w:cs="Arial"/>
          <w:bCs/>
          <w:szCs w:val="24"/>
        </w:rPr>
        <w:t>Bendrove</w:t>
      </w:r>
      <w:r w:rsidRPr="003106F4">
        <w:rPr>
          <w:rFonts w:ascii="Arial" w:hAnsi="Arial" w:cs="Arial"/>
          <w:bCs/>
          <w:szCs w:val="24"/>
        </w:rPr>
        <w:t xml:space="preserve"> ar jos vadovybe</w:t>
      </w:r>
    </w:p>
    <w:p w14:paraId="61535641" w14:textId="049AB2A7" w:rsidR="00E14718" w:rsidRDefault="00E14718" w:rsidP="006206B9">
      <w:pPr>
        <w:pStyle w:val="Pagrindinistekstas"/>
        <w:numPr>
          <w:ilvl w:val="0"/>
          <w:numId w:val="5"/>
        </w:numPr>
        <w:ind w:left="284" w:hanging="284"/>
        <w:rPr>
          <w:rFonts w:ascii="Arial" w:hAnsi="Arial" w:cs="Arial"/>
          <w:bCs/>
          <w:szCs w:val="24"/>
        </w:rPr>
      </w:pPr>
      <w:r w:rsidRPr="00E14718">
        <w:rPr>
          <w:rFonts w:ascii="Arial" w:hAnsi="Arial" w:cs="Arial"/>
          <w:bCs/>
          <w:szCs w:val="24"/>
        </w:rPr>
        <w:t>Reguliuojamos veiklos apskaita Bendrovėje tvarkoma, atsižvelgiant į Bendrovės veiklos specifiką, remiantis finansinės  apskaitos duomenimis ir vadovaujantis Bendrovės generalinio direktoriaus patvirtintu Reguliavimo apskaitos sistemos aprašu (toliau – RAS Aprašu), šilumos veiklą reglamentuojančiais teisės aktais, Tarybos nutarimais, metodiniais nurodymais, įsakymais</w:t>
      </w:r>
    </w:p>
    <w:p w14:paraId="028EA1C1" w14:textId="5CC73544" w:rsidR="006206B9" w:rsidRPr="00BA178A" w:rsidRDefault="000A7233" w:rsidP="006206B9">
      <w:pPr>
        <w:pStyle w:val="Pagrindinistekstas"/>
        <w:numPr>
          <w:ilvl w:val="0"/>
          <w:numId w:val="5"/>
        </w:numPr>
        <w:ind w:left="284" w:hanging="284"/>
        <w:rPr>
          <w:rFonts w:ascii="Arial" w:hAnsi="Arial" w:cs="Arial"/>
          <w:bCs/>
          <w:szCs w:val="24"/>
        </w:rPr>
      </w:pPr>
      <w:r w:rsidRPr="00BA178A">
        <w:rPr>
          <w:rFonts w:ascii="Arial" w:hAnsi="Arial" w:cs="Arial"/>
          <w:bCs/>
          <w:szCs w:val="24"/>
        </w:rPr>
        <w:t xml:space="preserve">Bendrovė vykdo apskaitos atskyrimą, siekdama Bendrovės finansinę informaciją (pajamas, sąnaudas, turtą, nuosavą kapitalą ir įsipareigojimus) paskirstyti verslo vienetams ir juos sudarančioms paslaugoms, atskirai identifikuojant nepaskirstytinas ir būtinąsias sąnaudas. Apskaitos atskyrimas vykdomas Reguliavimo apskaitos sistemoje (toliau – RAS). </w:t>
      </w:r>
      <w:r w:rsidR="00AA466F" w:rsidRPr="00BA178A">
        <w:rPr>
          <w:rFonts w:ascii="Arial" w:hAnsi="Arial" w:cs="Arial"/>
          <w:bCs/>
          <w:szCs w:val="24"/>
        </w:rPr>
        <w:t xml:space="preserve">Bendrovės </w:t>
      </w:r>
      <w:r w:rsidRPr="00BA178A">
        <w:rPr>
          <w:rFonts w:ascii="Arial" w:hAnsi="Arial" w:cs="Arial"/>
          <w:bCs/>
          <w:szCs w:val="24"/>
        </w:rPr>
        <w:t xml:space="preserve">RAS aprašas parengtas vadovaujantis </w:t>
      </w:r>
      <w:r w:rsidR="00175D60" w:rsidRPr="00BA178A">
        <w:rPr>
          <w:rFonts w:ascii="Arial" w:hAnsi="Arial" w:cs="Arial"/>
          <w:bCs/>
          <w:szCs w:val="24"/>
        </w:rPr>
        <w:t>Tarybos</w:t>
      </w:r>
      <w:r w:rsidRPr="00BA178A">
        <w:rPr>
          <w:rFonts w:ascii="Arial" w:hAnsi="Arial" w:cs="Arial"/>
          <w:bCs/>
          <w:szCs w:val="24"/>
        </w:rPr>
        <w:t xml:space="preserve"> </w:t>
      </w:r>
      <w:r w:rsidR="00AA466F" w:rsidRPr="00BA178A">
        <w:rPr>
          <w:rFonts w:ascii="Arial" w:hAnsi="Arial" w:cs="Arial"/>
          <w:bCs/>
          <w:szCs w:val="24"/>
        </w:rPr>
        <w:t>patvirtinta</w:t>
      </w:r>
      <w:r w:rsidRPr="00BA178A">
        <w:rPr>
          <w:rFonts w:ascii="Arial" w:hAnsi="Arial" w:cs="Arial"/>
          <w:bCs/>
          <w:szCs w:val="24"/>
        </w:rPr>
        <w:t xml:space="preserve"> </w:t>
      </w:r>
      <w:r w:rsidR="00AA466F" w:rsidRPr="00BA178A">
        <w:rPr>
          <w:rFonts w:ascii="Arial" w:hAnsi="Arial" w:cs="Arial"/>
          <w:bCs/>
          <w:szCs w:val="24"/>
        </w:rPr>
        <w:t>M</w:t>
      </w:r>
      <w:r w:rsidRPr="00BA178A">
        <w:rPr>
          <w:rFonts w:ascii="Arial" w:hAnsi="Arial" w:cs="Arial"/>
          <w:bCs/>
          <w:szCs w:val="24"/>
        </w:rPr>
        <w:t>etodika</w:t>
      </w:r>
      <w:r w:rsidR="00AA466F" w:rsidRPr="00BA178A">
        <w:rPr>
          <w:rFonts w:ascii="Arial" w:hAnsi="Arial" w:cs="Arial"/>
          <w:bCs/>
          <w:szCs w:val="24"/>
        </w:rPr>
        <w:t xml:space="preserve"> ir Apskaitos atskyrimo aprašu.</w:t>
      </w:r>
      <w:r w:rsidRPr="00BA178A">
        <w:rPr>
          <w:rFonts w:ascii="Arial" w:hAnsi="Arial" w:cs="Arial"/>
          <w:bCs/>
          <w:szCs w:val="24"/>
        </w:rPr>
        <w:t xml:space="preserve"> </w:t>
      </w:r>
      <w:r w:rsidR="00B5653A" w:rsidRPr="00BA178A">
        <w:rPr>
          <w:rFonts w:ascii="Arial" w:hAnsi="Arial" w:cs="Arial"/>
          <w:bCs/>
          <w:szCs w:val="24"/>
        </w:rPr>
        <w:t>Reguliuojamos veiklos ataskaitų</w:t>
      </w:r>
      <w:r w:rsidR="000425FF" w:rsidRPr="00BA178A">
        <w:rPr>
          <w:rFonts w:ascii="Arial" w:hAnsi="Arial" w:cs="Arial"/>
          <w:bCs/>
          <w:szCs w:val="24"/>
        </w:rPr>
        <w:t xml:space="preserve"> </w:t>
      </w:r>
      <w:r w:rsidR="000425FF" w:rsidRPr="00BA178A">
        <w:rPr>
          <w:rFonts w:ascii="Arial" w:hAnsi="Arial" w:cs="Arial"/>
          <w:color w:val="000000"/>
          <w:szCs w:val="24"/>
        </w:rPr>
        <w:t xml:space="preserve">(toliau – RVA) </w:t>
      </w:r>
      <w:r w:rsidR="00B5653A" w:rsidRPr="00BA178A">
        <w:rPr>
          <w:rFonts w:ascii="Arial" w:hAnsi="Arial" w:cs="Arial"/>
          <w:bCs/>
          <w:szCs w:val="24"/>
        </w:rPr>
        <w:t>patikra atliekama</w:t>
      </w:r>
      <w:r w:rsidR="00175D60" w:rsidRPr="00BA178A">
        <w:rPr>
          <w:rFonts w:ascii="Arial" w:hAnsi="Arial" w:cs="Arial"/>
          <w:bCs/>
          <w:szCs w:val="24"/>
        </w:rPr>
        <w:t xml:space="preserve"> vadovaujantis Tarybos 2019</w:t>
      </w:r>
      <w:r w:rsidR="005F4727" w:rsidRPr="00BA178A">
        <w:rPr>
          <w:rFonts w:ascii="Arial" w:hAnsi="Arial" w:cs="Arial"/>
          <w:bCs/>
          <w:szCs w:val="24"/>
        </w:rPr>
        <w:t xml:space="preserve"> </w:t>
      </w:r>
      <w:r w:rsidR="00FF0E63" w:rsidRPr="00BA178A">
        <w:rPr>
          <w:rFonts w:ascii="Arial" w:hAnsi="Arial" w:cs="Arial"/>
          <w:bCs/>
          <w:szCs w:val="24"/>
        </w:rPr>
        <w:t>m.</w:t>
      </w:r>
      <w:r w:rsidR="00AA466F" w:rsidRPr="00BA178A">
        <w:rPr>
          <w:rFonts w:ascii="Arial" w:hAnsi="Arial" w:cs="Arial"/>
          <w:bCs/>
          <w:szCs w:val="24"/>
        </w:rPr>
        <w:t xml:space="preserve"> rugsėjo </w:t>
      </w:r>
      <w:r w:rsidR="00175D60" w:rsidRPr="00BA178A">
        <w:rPr>
          <w:rFonts w:ascii="Arial" w:hAnsi="Arial" w:cs="Arial"/>
          <w:bCs/>
          <w:szCs w:val="24"/>
        </w:rPr>
        <w:t xml:space="preserve">02 nutarimu Nr.O3E-386 </w:t>
      </w:r>
      <w:r w:rsidR="00AA466F" w:rsidRPr="00BA178A">
        <w:rPr>
          <w:rFonts w:ascii="Arial" w:hAnsi="Arial" w:cs="Arial"/>
          <w:bCs/>
          <w:szCs w:val="24"/>
        </w:rPr>
        <w:t>,,</w:t>
      </w:r>
      <w:r w:rsidR="00AA466F" w:rsidRPr="007F2AF1">
        <w:rPr>
          <w:rFonts w:ascii="Arial" w:hAnsi="Arial" w:cs="Arial"/>
          <w:bCs/>
          <w:szCs w:val="24"/>
        </w:rPr>
        <w:t>Dėl Reguliuojamosios veiklos ataskaitų patikros techninės užduoties patvirtinimo</w:t>
      </w:r>
      <w:r w:rsidR="00AA466F" w:rsidRPr="00BA178A">
        <w:rPr>
          <w:rFonts w:ascii="Arial" w:hAnsi="Arial" w:cs="Arial"/>
          <w:bCs/>
          <w:szCs w:val="24"/>
          <w:lang w:val="en-US"/>
        </w:rPr>
        <w:t>“</w:t>
      </w:r>
      <w:r w:rsidR="00175D60" w:rsidRPr="00BA178A">
        <w:rPr>
          <w:rFonts w:ascii="Arial" w:hAnsi="Arial" w:cs="Arial"/>
          <w:bCs/>
          <w:szCs w:val="24"/>
        </w:rPr>
        <w:t>patvirtinta technine užduotimi</w:t>
      </w:r>
      <w:r w:rsidR="00AA466F" w:rsidRPr="00BA178A">
        <w:rPr>
          <w:rFonts w:ascii="Arial" w:hAnsi="Arial" w:cs="Arial"/>
          <w:bCs/>
          <w:szCs w:val="24"/>
        </w:rPr>
        <w:t xml:space="preserve"> (toliau – Techninė užduotis)</w:t>
      </w:r>
      <w:r w:rsidR="00175D60" w:rsidRPr="00BA178A">
        <w:rPr>
          <w:rFonts w:ascii="Arial" w:hAnsi="Arial" w:cs="Arial"/>
          <w:bCs/>
          <w:szCs w:val="24"/>
        </w:rPr>
        <w:t>.</w:t>
      </w:r>
    </w:p>
    <w:p w14:paraId="441F53CB" w14:textId="7D87AA68" w:rsidR="00E57C20" w:rsidRPr="00BA178A" w:rsidRDefault="00175D60" w:rsidP="00E57C20">
      <w:pPr>
        <w:pStyle w:val="Pagrindinistekstas"/>
        <w:numPr>
          <w:ilvl w:val="0"/>
          <w:numId w:val="5"/>
        </w:numPr>
        <w:ind w:left="284" w:hanging="284"/>
        <w:rPr>
          <w:rFonts w:ascii="Arial" w:hAnsi="Arial" w:cs="Arial"/>
          <w:bCs/>
          <w:szCs w:val="24"/>
        </w:rPr>
      </w:pPr>
      <w:r w:rsidRPr="00BA178A">
        <w:rPr>
          <w:rFonts w:ascii="Arial" w:hAnsi="Arial" w:cs="Arial"/>
          <w:color w:val="000000"/>
          <w:szCs w:val="24"/>
        </w:rPr>
        <w:t>R</w:t>
      </w:r>
      <w:r w:rsidR="00FC71EE" w:rsidRPr="00BA178A">
        <w:rPr>
          <w:rFonts w:ascii="Arial" w:hAnsi="Arial" w:cs="Arial"/>
          <w:color w:val="000000"/>
          <w:szCs w:val="24"/>
        </w:rPr>
        <w:t>VA</w:t>
      </w:r>
      <w:r w:rsidRPr="00BA178A">
        <w:rPr>
          <w:rFonts w:ascii="Arial" w:hAnsi="Arial" w:cs="Arial"/>
          <w:color w:val="000000"/>
          <w:szCs w:val="24"/>
        </w:rPr>
        <w:t xml:space="preserve"> patikros techninė užduotis yra skirta energetikos įmoni</w:t>
      </w:r>
      <w:r w:rsidR="006206B9" w:rsidRPr="00BA178A">
        <w:rPr>
          <w:rFonts w:ascii="Arial" w:hAnsi="Arial" w:cs="Arial"/>
          <w:color w:val="000000"/>
          <w:szCs w:val="24"/>
        </w:rPr>
        <w:t xml:space="preserve">ų reguliuojamos veiklos ataskaitų patikrai </w:t>
      </w:r>
      <w:r w:rsidRPr="00BA178A">
        <w:rPr>
          <w:rFonts w:ascii="Arial" w:hAnsi="Arial" w:cs="Arial"/>
          <w:color w:val="000000"/>
          <w:szCs w:val="24"/>
        </w:rPr>
        <w:t>atlikti Lietuvos Respublikos energetikos įstatymo 16</w:t>
      </w:r>
      <w:r w:rsidRPr="00BA178A">
        <w:rPr>
          <w:rFonts w:ascii="Arial" w:hAnsi="Arial" w:cs="Arial"/>
          <w:color w:val="000000"/>
          <w:szCs w:val="24"/>
          <w:vertAlign w:val="superscript"/>
        </w:rPr>
        <w:t>1</w:t>
      </w:r>
      <w:r w:rsidRPr="00BA178A">
        <w:rPr>
          <w:rFonts w:ascii="Arial" w:hAnsi="Arial" w:cs="Arial"/>
          <w:color w:val="000000"/>
          <w:szCs w:val="24"/>
        </w:rPr>
        <w:t xml:space="preserve"> straipsnio 1</w:t>
      </w:r>
      <w:r w:rsidR="0052634A" w:rsidRPr="00BA178A">
        <w:rPr>
          <w:rFonts w:ascii="Arial" w:hAnsi="Arial" w:cs="Arial"/>
          <w:color w:val="000000"/>
          <w:szCs w:val="24"/>
        </w:rPr>
        <w:t xml:space="preserve"> ir 5</w:t>
      </w:r>
      <w:r w:rsidRPr="00BA178A">
        <w:rPr>
          <w:rFonts w:ascii="Arial" w:hAnsi="Arial" w:cs="Arial"/>
          <w:color w:val="000000"/>
          <w:szCs w:val="24"/>
        </w:rPr>
        <w:t xml:space="preserve"> daly</w:t>
      </w:r>
      <w:r w:rsidR="0052634A" w:rsidRPr="00BA178A">
        <w:rPr>
          <w:rFonts w:ascii="Arial" w:hAnsi="Arial" w:cs="Arial"/>
          <w:color w:val="000000"/>
          <w:szCs w:val="24"/>
        </w:rPr>
        <w:t>se</w:t>
      </w:r>
      <w:r w:rsidRPr="00BA178A">
        <w:rPr>
          <w:rFonts w:ascii="Arial" w:hAnsi="Arial" w:cs="Arial"/>
          <w:color w:val="000000"/>
          <w:szCs w:val="24"/>
        </w:rPr>
        <w:t xml:space="preserve"> nustatyta tvarka. Patikros tikslas – atlikti sutartas procedūras, kurių rezultatus Taryba naudotų vertinant</w:t>
      </w:r>
      <w:r w:rsidR="006206B9" w:rsidRPr="00BA178A">
        <w:rPr>
          <w:rFonts w:ascii="Arial" w:hAnsi="Arial" w:cs="Arial"/>
          <w:color w:val="000000"/>
          <w:szCs w:val="24"/>
        </w:rPr>
        <w:t>,</w:t>
      </w:r>
      <w:r w:rsidRPr="00BA178A">
        <w:rPr>
          <w:rFonts w:ascii="Arial" w:hAnsi="Arial" w:cs="Arial"/>
          <w:color w:val="000000"/>
          <w:szCs w:val="24"/>
        </w:rPr>
        <w:t xml:space="preserve"> ar</w:t>
      </w:r>
      <w:r w:rsidR="006206B9" w:rsidRPr="00BA178A">
        <w:rPr>
          <w:rFonts w:ascii="Arial" w:hAnsi="Arial" w:cs="Arial"/>
          <w:color w:val="000000"/>
          <w:szCs w:val="24"/>
        </w:rPr>
        <w:t xml:space="preserve"> </w:t>
      </w:r>
      <w:r w:rsidR="00FF0E63" w:rsidRPr="00BA178A">
        <w:rPr>
          <w:rFonts w:ascii="Arial" w:hAnsi="Arial" w:cs="Arial"/>
          <w:color w:val="000000"/>
          <w:szCs w:val="24"/>
        </w:rPr>
        <w:t xml:space="preserve">Bendrovės </w:t>
      </w:r>
      <w:r w:rsidRPr="00BA178A">
        <w:rPr>
          <w:rFonts w:ascii="Arial" w:hAnsi="Arial" w:cs="Arial"/>
          <w:color w:val="000000"/>
          <w:szCs w:val="24"/>
        </w:rPr>
        <w:t xml:space="preserve">metinėse </w:t>
      </w:r>
      <w:r w:rsidR="00E57C20" w:rsidRPr="00BA178A">
        <w:rPr>
          <w:rFonts w:ascii="Arial" w:hAnsi="Arial" w:cs="Arial"/>
          <w:color w:val="000000"/>
          <w:szCs w:val="24"/>
        </w:rPr>
        <w:t>reguliuojamos veiklos ataskaitose</w:t>
      </w:r>
      <w:r w:rsidRPr="00BA178A">
        <w:rPr>
          <w:rFonts w:ascii="Arial" w:hAnsi="Arial" w:cs="Arial"/>
          <w:color w:val="000000"/>
          <w:szCs w:val="24"/>
        </w:rPr>
        <w:t xml:space="preserve"> teikiami duomenys atitinka Tarybos nustatytus reikalavimus</w:t>
      </w:r>
      <w:r w:rsidR="00E57C20" w:rsidRPr="00BA178A">
        <w:rPr>
          <w:rFonts w:ascii="Arial" w:hAnsi="Arial" w:cs="Arial"/>
          <w:color w:val="000000"/>
          <w:szCs w:val="24"/>
        </w:rPr>
        <w:t xml:space="preserve">. </w:t>
      </w:r>
    </w:p>
    <w:p w14:paraId="551E2A2A" w14:textId="45B53718" w:rsidR="00E57C20" w:rsidRPr="00BA178A" w:rsidRDefault="000425FF" w:rsidP="00E57C20">
      <w:pPr>
        <w:pStyle w:val="Pagrindinistekstas"/>
        <w:numPr>
          <w:ilvl w:val="0"/>
          <w:numId w:val="5"/>
        </w:numPr>
        <w:ind w:left="284" w:hanging="284"/>
        <w:rPr>
          <w:rFonts w:ascii="Arial" w:hAnsi="Arial" w:cs="Arial"/>
          <w:bCs/>
          <w:szCs w:val="24"/>
        </w:rPr>
      </w:pPr>
      <w:r w:rsidRPr="00BA178A">
        <w:rPr>
          <w:rFonts w:ascii="Arial" w:hAnsi="Arial" w:cs="Arial"/>
          <w:color w:val="000000"/>
          <w:szCs w:val="24"/>
        </w:rPr>
        <w:t xml:space="preserve">Patikra atliekama vadovaujantis Lietuvos Respublikos finansinių ataskaitų audito įstatymu, Tarptautinės buhalterių federacijos patvirtintu 4400-uoju tarptautiniu susijusių paslaugų standartu „Užduotys atlikti sutartas procedūras dėl finansinės informacijos“, </w:t>
      </w:r>
      <w:r w:rsidR="00E57C20" w:rsidRPr="00BA178A">
        <w:rPr>
          <w:rFonts w:ascii="Arial" w:hAnsi="Arial" w:cs="Arial"/>
          <w:color w:val="000000"/>
          <w:szCs w:val="24"/>
        </w:rPr>
        <w:t>Bendrovės</w:t>
      </w:r>
      <w:r w:rsidRPr="00BA178A">
        <w:rPr>
          <w:rFonts w:ascii="Arial" w:hAnsi="Arial" w:cs="Arial"/>
          <w:color w:val="000000"/>
          <w:szCs w:val="24"/>
        </w:rPr>
        <w:t xml:space="preserve"> patvirtintu RAS apraš</w:t>
      </w:r>
      <w:r w:rsidR="00E832DC" w:rsidRPr="00BA178A">
        <w:rPr>
          <w:rFonts w:ascii="Arial" w:hAnsi="Arial" w:cs="Arial"/>
          <w:color w:val="000000"/>
          <w:szCs w:val="24"/>
        </w:rPr>
        <w:t>u</w:t>
      </w:r>
      <w:r w:rsidRPr="00BA178A">
        <w:rPr>
          <w:rFonts w:ascii="Arial" w:hAnsi="Arial" w:cs="Arial"/>
          <w:color w:val="000000"/>
          <w:szCs w:val="24"/>
        </w:rPr>
        <w:t xml:space="preserve">, Technine užduotimi bei taikytinais teisės aktais, atsižvelgiant į sektorių, kuriame veikia </w:t>
      </w:r>
      <w:r w:rsidR="00FF0E63" w:rsidRPr="00BA178A">
        <w:rPr>
          <w:rFonts w:ascii="Arial" w:hAnsi="Arial" w:cs="Arial"/>
          <w:color w:val="000000"/>
          <w:szCs w:val="24"/>
        </w:rPr>
        <w:t>Bendrovė</w:t>
      </w:r>
      <w:r w:rsidRPr="00BA178A">
        <w:rPr>
          <w:rFonts w:ascii="Arial" w:hAnsi="Arial" w:cs="Arial"/>
          <w:color w:val="000000"/>
          <w:szCs w:val="24"/>
        </w:rPr>
        <w:t>.</w:t>
      </w:r>
    </w:p>
    <w:p w14:paraId="01301013" w14:textId="1F30DD49" w:rsidR="00D63AD2" w:rsidRPr="00A72B24" w:rsidRDefault="00F51F5A" w:rsidP="00A72B24">
      <w:pPr>
        <w:pStyle w:val="Pagrindinistekstas"/>
        <w:numPr>
          <w:ilvl w:val="0"/>
          <w:numId w:val="5"/>
        </w:numPr>
        <w:ind w:left="284"/>
        <w:rPr>
          <w:rFonts w:ascii="Arial" w:hAnsi="Arial" w:cs="Arial"/>
          <w:bCs/>
          <w:szCs w:val="24"/>
        </w:rPr>
      </w:pPr>
      <w:r>
        <w:rPr>
          <w:rFonts w:ascii="Arial" w:hAnsi="Arial" w:cs="Arial"/>
          <w:bCs/>
          <w:szCs w:val="24"/>
        </w:rPr>
        <w:t>Auditorius</w:t>
      </w:r>
      <w:r w:rsidR="00E070A8">
        <w:rPr>
          <w:rFonts w:ascii="Arial" w:hAnsi="Arial" w:cs="Arial"/>
          <w:bCs/>
          <w:szCs w:val="24"/>
        </w:rPr>
        <w:t>,</w:t>
      </w:r>
      <w:r>
        <w:rPr>
          <w:rFonts w:ascii="Arial" w:hAnsi="Arial" w:cs="Arial"/>
          <w:bCs/>
          <w:szCs w:val="24"/>
        </w:rPr>
        <w:t xml:space="preserve"> </w:t>
      </w:r>
      <w:r w:rsidR="000F18D2">
        <w:rPr>
          <w:rFonts w:ascii="Arial" w:hAnsi="Arial" w:cs="Arial"/>
          <w:bCs/>
          <w:szCs w:val="24"/>
        </w:rPr>
        <w:t>planuodamas</w:t>
      </w:r>
      <w:r w:rsidR="00F617DF">
        <w:rPr>
          <w:rFonts w:ascii="Arial" w:hAnsi="Arial" w:cs="Arial"/>
          <w:bCs/>
          <w:szCs w:val="24"/>
        </w:rPr>
        <w:t xml:space="preserve"> </w:t>
      </w:r>
      <w:r w:rsidR="00E070A8">
        <w:rPr>
          <w:rFonts w:ascii="Arial" w:hAnsi="Arial" w:cs="Arial"/>
          <w:bCs/>
          <w:szCs w:val="24"/>
        </w:rPr>
        <w:t>metin</w:t>
      </w:r>
      <w:r w:rsidR="00F84B78">
        <w:rPr>
          <w:rFonts w:ascii="Arial" w:hAnsi="Arial" w:cs="Arial"/>
          <w:bCs/>
          <w:szCs w:val="24"/>
        </w:rPr>
        <w:t>io</w:t>
      </w:r>
      <w:r w:rsidR="00E070A8">
        <w:rPr>
          <w:rFonts w:ascii="Arial" w:hAnsi="Arial" w:cs="Arial"/>
          <w:bCs/>
          <w:szCs w:val="24"/>
        </w:rPr>
        <w:t xml:space="preserve"> audit</w:t>
      </w:r>
      <w:r w:rsidR="00F84B78">
        <w:rPr>
          <w:rFonts w:ascii="Arial" w:hAnsi="Arial" w:cs="Arial"/>
          <w:bCs/>
          <w:szCs w:val="24"/>
        </w:rPr>
        <w:t>o įgyvendinimą</w:t>
      </w:r>
      <w:r w:rsidR="00E070A8">
        <w:rPr>
          <w:rFonts w:ascii="Arial" w:hAnsi="Arial" w:cs="Arial"/>
          <w:bCs/>
          <w:szCs w:val="24"/>
        </w:rPr>
        <w:t>,</w:t>
      </w:r>
      <w:r w:rsidR="00F84B78" w:rsidRPr="00F84B78">
        <w:t xml:space="preserve"> </w:t>
      </w:r>
      <w:r w:rsidR="00F84B78" w:rsidRPr="00F84B78">
        <w:rPr>
          <w:rFonts w:ascii="Arial" w:hAnsi="Arial" w:cs="Arial"/>
          <w:bCs/>
          <w:szCs w:val="24"/>
        </w:rPr>
        <w:t>remiantis galiojančia 260-ojo tarptautinio audito standarto (International Standard on Auditing (ISA) 260) nuostatų redakcija</w:t>
      </w:r>
      <w:r w:rsidR="00F37E44">
        <w:rPr>
          <w:rFonts w:ascii="Arial" w:hAnsi="Arial" w:cs="Arial"/>
          <w:bCs/>
          <w:szCs w:val="24"/>
        </w:rPr>
        <w:t>,</w:t>
      </w:r>
      <w:r w:rsidR="00F84B78" w:rsidRPr="00F84B78">
        <w:rPr>
          <w:rFonts w:ascii="Arial" w:hAnsi="Arial" w:cs="Arial"/>
          <w:bCs/>
          <w:szCs w:val="24"/>
        </w:rPr>
        <w:t xml:space="preserve"> </w:t>
      </w:r>
      <w:r w:rsidR="00F37E44">
        <w:rPr>
          <w:rFonts w:ascii="Arial" w:hAnsi="Arial" w:cs="Arial"/>
          <w:bCs/>
          <w:szCs w:val="24"/>
        </w:rPr>
        <w:t>turi</w:t>
      </w:r>
      <w:r w:rsidR="00E070A8">
        <w:rPr>
          <w:rFonts w:ascii="Arial" w:hAnsi="Arial" w:cs="Arial"/>
          <w:bCs/>
          <w:szCs w:val="24"/>
        </w:rPr>
        <w:t>:</w:t>
      </w:r>
    </w:p>
    <w:p w14:paraId="0EEE6972" w14:textId="3F198076" w:rsidR="00D0016F" w:rsidRPr="00D0016F" w:rsidRDefault="00D0016F" w:rsidP="00D0016F">
      <w:pPr>
        <w:pStyle w:val="Pagrindinistekstas"/>
        <w:numPr>
          <w:ilvl w:val="1"/>
          <w:numId w:val="5"/>
        </w:numPr>
        <w:rPr>
          <w:rFonts w:ascii="Arial" w:hAnsi="Arial" w:cs="Arial"/>
          <w:bCs/>
          <w:szCs w:val="24"/>
        </w:rPr>
      </w:pPr>
      <w:r w:rsidRPr="00D0016F">
        <w:rPr>
          <w:rFonts w:ascii="Arial" w:hAnsi="Arial" w:cs="Arial"/>
          <w:bCs/>
          <w:szCs w:val="24"/>
        </w:rPr>
        <w:t>Pateikti reikšmingumo nustatymo metodiką</w:t>
      </w:r>
      <w:r w:rsidR="00F617DF">
        <w:rPr>
          <w:rFonts w:ascii="Arial" w:hAnsi="Arial" w:cs="Arial"/>
          <w:bCs/>
          <w:szCs w:val="24"/>
        </w:rPr>
        <w:t>;</w:t>
      </w:r>
    </w:p>
    <w:p w14:paraId="6B50017B" w14:textId="4D4D0235" w:rsidR="00D0016F" w:rsidRPr="00D0016F" w:rsidRDefault="00D0016F" w:rsidP="00D0016F">
      <w:pPr>
        <w:pStyle w:val="Pagrindinistekstas"/>
        <w:numPr>
          <w:ilvl w:val="1"/>
          <w:numId w:val="5"/>
        </w:numPr>
        <w:rPr>
          <w:rFonts w:ascii="Arial" w:hAnsi="Arial" w:cs="Arial"/>
          <w:bCs/>
          <w:szCs w:val="24"/>
        </w:rPr>
      </w:pPr>
      <w:r w:rsidRPr="00D0016F">
        <w:rPr>
          <w:rFonts w:ascii="Arial" w:hAnsi="Arial" w:cs="Arial"/>
          <w:bCs/>
          <w:szCs w:val="24"/>
        </w:rPr>
        <w:t>Pagrįsti pasirinktą reikšmingumo bazę ir taikomą procentinę išraišką</w:t>
      </w:r>
      <w:r w:rsidR="00F617DF">
        <w:rPr>
          <w:rFonts w:ascii="Arial" w:hAnsi="Arial" w:cs="Arial"/>
          <w:bCs/>
          <w:szCs w:val="24"/>
        </w:rPr>
        <w:t>;</w:t>
      </w:r>
    </w:p>
    <w:p w14:paraId="7755C3AE" w14:textId="115AF69A" w:rsidR="00D0016F" w:rsidRPr="00D0016F" w:rsidRDefault="00D0016F" w:rsidP="00D0016F">
      <w:pPr>
        <w:pStyle w:val="Pagrindinistekstas"/>
        <w:numPr>
          <w:ilvl w:val="1"/>
          <w:numId w:val="5"/>
        </w:numPr>
        <w:rPr>
          <w:rFonts w:ascii="Arial" w:hAnsi="Arial" w:cs="Arial"/>
          <w:bCs/>
          <w:szCs w:val="24"/>
        </w:rPr>
      </w:pPr>
      <w:r w:rsidRPr="00D0016F">
        <w:rPr>
          <w:rFonts w:ascii="Arial" w:hAnsi="Arial" w:cs="Arial"/>
          <w:bCs/>
          <w:szCs w:val="24"/>
        </w:rPr>
        <w:t>Paaiškinti ryšį tarp reikšmingumo ir nustatytų audito rizikų</w:t>
      </w:r>
      <w:r w:rsidR="00F617DF">
        <w:rPr>
          <w:rFonts w:ascii="Arial" w:hAnsi="Arial" w:cs="Arial"/>
          <w:bCs/>
          <w:szCs w:val="24"/>
        </w:rPr>
        <w:t>;</w:t>
      </w:r>
    </w:p>
    <w:p w14:paraId="3040D356" w14:textId="1D57CB71" w:rsidR="00D0016F" w:rsidRPr="00D0016F" w:rsidRDefault="00D0016F" w:rsidP="00D0016F">
      <w:pPr>
        <w:pStyle w:val="Pagrindinistekstas"/>
        <w:numPr>
          <w:ilvl w:val="1"/>
          <w:numId w:val="5"/>
        </w:numPr>
        <w:rPr>
          <w:rFonts w:ascii="Arial" w:hAnsi="Arial" w:cs="Arial"/>
          <w:bCs/>
          <w:szCs w:val="24"/>
        </w:rPr>
      </w:pPr>
      <w:r w:rsidRPr="00D0016F">
        <w:rPr>
          <w:rFonts w:ascii="Arial" w:hAnsi="Arial" w:cs="Arial"/>
          <w:bCs/>
          <w:szCs w:val="24"/>
        </w:rPr>
        <w:t>Įvertinti Bendrovės, kaip viešojo intereso subjekto, statusą ir veiklos reguliavimo specifiką</w:t>
      </w:r>
      <w:r w:rsidR="00F617DF">
        <w:rPr>
          <w:rFonts w:ascii="Arial" w:hAnsi="Arial" w:cs="Arial"/>
          <w:bCs/>
          <w:szCs w:val="24"/>
        </w:rPr>
        <w:t>;</w:t>
      </w:r>
    </w:p>
    <w:p w14:paraId="41F85E16" w14:textId="7DBA9CE7" w:rsidR="00D0016F" w:rsidRPr="00D0016F" w:rsidRDefault="00D0016F" w:rsidP="00D0016F">
      <w:pPr>
        <w:pStyle w:val="Pagrindinistekstas"/>
        <w:numPr>
          <w:ilvl w:val="1"/>
          <w:numId w:val="5"/>
        </w:numPr>
        <w:rPr>
          <w:rFonts w:ascii="Arial" w:hAnsi="Arial" w:cs="Arial"/>
          <w:bCs/>
          <w:szCs w:val="24"/>
        </w:rPr>
      </w:pPr>
      <w:r w:rsidRPr="00D0016F">
        <w:rPr>
          <w:rFonts w:ascii="Arial" w:hAnsi="Arial" w:cs="Arial"/>
          <w:bCs/>
          <w:szCs w:val="24"/>
        </w:rPr>
        <w:t>Įvertinti kiekybinius ir kokybinius reikšmingumo aspektus</w:t>
      </w:r>
      <w:r w:rsidR="0069509A">
        <w:rPr>
          <w:rFonts w:ascii="Arial" w:hAnsi="Arial" w:cs="Arial"/>
          <w:bCs/>
          <w:szCs w:val="24"/>
        </w:rPr>
        <w:t>;</w:t>
      </w:r>
    </w:p>
    <w:p w14:paraId="703E55A5" w14:textId="6F346F78" w:rsidR="00D0016F" w:rsidRPr="00D0016F" w:rsidRDefault="00D0016F" w:rsidP="00D0016F">
      <w:pPr>
        <w:pStyle w:val="Pagrindinistekstas"/>
        <w:numPr>
          <w:ilvl w:val="1"/>
          <w:numId w:val="5"/>
        </w:numPr>
        <w:rPr>
          <w:rFonts w:ascii="Arial" w:hAnsi="Arial" w:cs="Arial"/>
          <w:bCs/>
          <w:szCs w:val="24"/>
        </w:rPr>
      </w:pPr>
      <w:r w:rsidRPr="00D0016F">
        <w:rPr>
          <w:rFonts w:ascii="Arial" w:hAnsi="Arial" w:cs="Arial"/>
          <w:bCs/>
          <w:szCs w:val="24"/>
        </w:rPr>
        <w:t xml:space="preserve">Pristatyti reikšmingumo lygį ir jo nustatymo logiką </w:t>
      </w:r>
      <w:r w:rsidR="0069509A">
        <w:rPr>
          <w:rFonts w:ascii="Arial" w:hAnsi="Arial" w:cs="Arial"/>
          <w:bCs/>
          <w:szCs w:val="24"/>
        </w:rPr>
        <w:t xml:space="preserve">Bendrovės </w:t>
      </w:r>
      <w:r w:rsidRPr="00D0016F">
        <w:rPr>
          <w:rFonts w:ascii="Arial" w:hAnsi="Arial" w:cs="Arial"/>
          <w:bCs/>
          <w:szCs w:val="24"/>
        </w:rPr>
        <w:t>Audito komitetui</w:t>
      </w:r>
      <w:r w:rsidR="00A1285A">
        <w:rPr>
          <w:rFonts w:ascii="Arial" w:hAnsi="Arial" w:cs="Arial"/>
          <w:bCs/>
          <w:szCs w:val="24"/>
        </w:rPr>
        <w:t>.</w:t>
      </w:r>
    </w:p>
    <w:p w14:paraId="4919D4E1" w14:textId="2075A2EA" w:rsidR="005B63D0" w:rsidRPr="00A72B24" w:rsidRDefault="00F4220E" w:rsidP="00A72B24">
      <w:pPr>
        <w:pStyle w:val="Pagrindinistekstas"/>
        <w:numPr>
          <w:ilvl w:val="0"/>
          <w:numId w:val="5"/>
        </w:numPr>
        <w:ind w:left="284"/>
        <w:rPr>
          <w:rFonts w:ascii="Arial" w:hAnsi="Arial" w:cs="Arial"/>
          <w:bCs/>
          <w:szCs w:val="24"/>
        </w:rPr>
      </w:pPr>
      <w:r>
        <w:rPr>
          <w:rFonts w:ascii="Arial" w:hAnsi="Arial" w:cs="Arial"/>
          <w:bCs/>
          <w:szCs w:val="24"/>
        </w:rPr>
        <w:t xml:space="preserve">Auditorius, </w:t>
      </w:r>
      <w:r w:rsidR="00C6462E">
        <w:rPr>
          <w:rFonts w:ascii="Arial" w:hAnsi="Arial" w:cs="Arial"/>
          <w:bCs/>
          <w:szCs w:val="24"/>
        </w:rPr>
        <w:t>atlikdamas</w:t>
      </w:r>
      <w:r>
        <w:rPr>
          <w:rFonts w:ascii="Arial" w:hAnsi="Arial" w:cs="Arial"/>
          <w:bCs/>
          <w:szCs w:val="24"/>
        </w:rPr>
        <w:t xml:space="preserve"> metinį auditą, turi:</w:t>
      </w:r>
    </w:p>
    <w:p w14:paraId="3BE7483D" w14:textId="64C50CC2" w:rsidR="00C6462E" w:rsidRPr="00C6462E" w:rsidRDefault="00C6462E" w:rsidP="00C6462E">
      <w:pPr>
        <w:pStyle w:val="Pagrindinistekstas"/>
        <w:numPr>
          <w:ilvl w:val="1"/>
          <w:numId w:val="5"/>
        </w:numPr>
        <w:rPr>
          <w:rFonts w:ascii="Arial" w:hAnsi="Arial" w:cs="Arial"/>
          <w:bCs/>
          <w:szCs w:val="24"/>
        </w:rPr>
      </w:pPr>
      <w:r>
        <w:rPr>
          <w:rFonts w:ascii="Arial" w:hAnsi="Arial" w:cs="Arial"/>
          <w:bCs/>
          <w:szCs w:val="24"/>
        </w:rPr>
        <w:t>P</w:t>
      </w:r>
      <w:r w:rsidRPr="00D63AD2">
        <w:rPr>
          <w:rFonts w:ascii="Arial" w:hAnsi="Arial" w:cs="Arial"/>
          <w:bCs/>
          <w:szCs w:val="24"/>
        </w:rPr>
        <w:t>ateikti audito plano projektą Bendrovės Audito komitetui</w:t>
      </w:r>
      <w:r w:rsidR="00A1285A">
        <w:rPr>
          <w:rFonts w:ascii="Arial" w:hAnsi="Arial" w:cs="Arial"/>
          <w:bCs/>
          <w:szCs w:val="24"/>
        </w:rPr>
        <w:t xml:space="preserve"> audito planavimo etape;</w:t>
      </w:r>
    </w:p>
    <w:p w14:paraId="7F08A815" w14:textId="4475CD5E" w:rsidR="005B63D0" w:rsidRPr="005B63D0" w:rsidRDefault="003B2B60" w:rsidP="005B63D0">
      <w:pPr>
        <w:pStyle w:val="Pagrindinistekstas"/>
        <w:numPr>
          <w:ilvl w:val="1"/>
          <w:numId w:val="5"/>
        </w:numPr>
        <w:rPr>
          <w:rFonts w:ascii="Arial" w:hAnsi="Arial" w:cs="Arial"/>
          <w:bCs/>
          <w:szCs w:val="24"/>
        </w:rPr>
      </w:pPr>
      <w:r>
        <w:rPr>
          <w:rFonts w:ascii="Arial" w:hAnsi="Arial" w:cs="Arial"/>
          <w:bCs/>
          <w:szCs w:val="24"/>
        </w:rPr>
        <w:t>I</w:t>
      </w:r>
      <w:r w:rsidR="005B63D0" w:rsidRPr="005B63D0">
        <w:rPr>
          <w:rFonts w:ascii="Arial" w:hAnsi="Arial" w:cs="Arial"/>
          <w:bCs/>
          <w:szCs w:val="24"/>
        </w:rPr>
        <w:t>ki audito plano tvirtinimo pateikti nustatytų audito rizikų ir jų valdymo priemonių paaiškinimą</w:t>
      </w:r>
      <w:r w:rsidR="00A1285A">
        <w:rPr>
          <w:rFonts w:ascii="Arial" w:hAnsi="Arial" w:cs="Arial"/>
          <w:bCs/>
          <w:szCs w:val="24"/>
        </w:rPr>
        <w:t>;</w:t>
      </w:r>
    </w:p>
    <w:p w14:paraId="0A25207F" w14:textId="1F41041A" w:rsidR="005B63D0" w:rsidRPr="005B63D0" w:rsidRDefault="003B2B60" w:rsidP="005B63D0">
      <w:pPr>
        <w:pStyle w:val="Pagrindinistekstas"/>
        <w:numPr>
          <w:ilvl w:val="1"/>
          <w:numId w:val="5"/>
        </w:numPr>
        <w:rPr>
          <w:rFonts w:ascii="Arial" w:hAnsi="Arial" w:cs="Arial"/>
          <w:bCs/>
          <w:szCs w:val="24"/>
        </w:rPr>
      </w:pPr>
      <w:r>
        <w:rPr>
          <w:rFonts w:ascii="Arial" w:hAnsi="Arial" w:cs="Arial"/>
          <w:bCs/>
          <w:szCs w:val="24"/>
        </w:rPr>
        <w:t>I</w:t>
      </w:r>
      <w:r w:rsidR="005B63D0" w:rsidRPr="005B63D0">
        <w:rPr>
          <w:rFonts w:ascii="Arial" w:hAnsi="Arial" w:cs="Arial"/>
          <w:bCs/>
          <w:szCs w:val="24"/>
        </w:rPr>
        <w:t>ki galutinės audito ataskaitos pateikimo pateikti audito ataskaitos projektą</w:t>
      </w:r>
      <w:r w:rsidR="00A1285A">
        <w:rPr>
          <w:rFonts w:ascii="Arial" w:hAnsi="Arial" w:cs="Arial"/>
          <w:bCs/>
          <w:szCs w:val="24"/>
        </w:rPr>
        <w:t>;</w:t>
      </w:r>
    </w:p>
    <w:p w14:paraId="0DCB2D36" w14:textId="0EA86BAD" w:rsidR="00F4220E" w:rsidRDefault="003B2B60" w:rsidP="005B63D0">
      <w:pPr>
        <w:pStyle w:val="Pagrindinistekstas"/>
        <w:numPr>
          <w:ilvl w:val="1"/>
          <w:numId w:val="5"/>
        </w:numPr>
        <w:rPr>
          <w:rFonts w:ascii="Arial" w:hAnsi="Arial" w:cs="Arial"/>
          <w:bCs/>
          <w:szCs w:val="24"/>
        </w:rPr>
      </w:pPr>
      <w:r>
        <w:rPr>
          <w:rFonts w:ascii="Arial" w:hAnsi="Arial" w:cs="Arial"/>
          <w:bCs/>
          <w:szCs w:val="24"/>
        </w:rPr>
        <w:lastRenderedPageBreak/>
        <w:t>I</w:t>
      </w:r>
      <w:r w:rsidR="005B63D0" w:rsidRPr="005B63D0">
        <w:rPr>
          <w:rFonts w:ascii="Arial" w:hAnsi="Arial" w:cs="Arial"/>
          <w:bCs/>
          <w:szCs w:val="24"/>
        </w:rPr>
        <w:t>ki</w:t>
      </w:r>
      <w:r w:rsidR="00FB1431">
        <w:rPr>
          <w:rFonts w:ascii="Arial" w:hAnsi="Arial" w:cs="Arial"/>
          <w:bCs/>
          <w:szCs w:val="24"/>
        </w:rPr>
        <w:t xml:space="preserve"> </w:t>
      </w:r>
      <w:r w:rsidR="005B63D0" w:rsidRPr="005B63D0">
        <w:rPr>
          <w:rFonts w:ascii="Arial" w:hAnsi="Arial" w:cs="Arial"/>
          <w:bCs/>
          <w:szCs w:val="24"/>
        </w:rPr>
        <w:t>galutinės ataskaitos pateikimo pateikti auditoriaus nepriklausomumo deklaraciją.</w:t>
      </w:r>
    </w:p>
    <w:p w14:paraId="2E220FF4" w14:textId="3A3491D3" w:rsidR="00CE1F0A" w:rsidRPr="00BA178A" w:rsidRDefault="00CE1F0A" w:rsidP="00CE1F0A">
      <w:pPr>
        <w:pStyle w:val="Pagrindinistekstas"/>
        <w:numPr>
          <w:ilvl w:val="0"/>
          <w:numId w:val="5"/>
        </w:numPr>
        <w:ind w:left="284"/>
        <w:rPr>
          <w:rFonts w:ascii="Arial" w:hAnsi="Arial" w:cs="Arial"/>
          <w:bCs/>
          <w:szCs w:val="24"/>
        </w:rPr>
      </w:pPr>
      <w:r w:rsidRPr="00BA178A">
        <w:rPr>
          <w:rFonts w:ascii="Arial" w:hAnsi="Arial" w:cs="Arial"/>
          <w:bCs/>
          <w:szCs w:val="24"/>
        </w:rPr>
        <w:t>Informacijos pateikimo paklausimai Patikrai turi būti atliekami vadovaujantis žemiau nurodyta tvarka:</w:t>
      </w:r>
    </w:p>
    <w:p w14:paraId="6BCAC9D9" w14:textId="77777777" w:rsidR="00CE1F0A" w:rsidRPr="00856A4B" w:rsidRDefault="00CE1F0A" w:rsidP="00856A4B">
      <w:pPr>
        <w:pStyle w:val="Pagrindinistekstas"/>
        <w:numPr>
          <w:ilvl w:val="1"/>
          <w:numId w:val="5"/>
        </w:numPr>
        <w:rPr>
          <w:rFonts w:ascii="Arial" w:hAnsi="Arial" w:cs="Arial"/>
          <w:szCs w:val="24"/>
        </w:rPr>
      </w:pPr>
      <w:r w:rsidRPr="00856A4B">
        <w:rPr>
          <w:rFonts w:ascii="Arial" w:hAnsi="Arial" w:cs="Arial"/>
          <w:szCs w:val="24"/>
        </w:rPr>
        <w:t>Auditorius įsipareigoja informaciją ir paaiškinimus iš Bendrovės prašyti struktūrizuotomis, aiškiai suformuluotomis užklausomis, kuriose nurodomas konkretus tikrinamas reikalavimas ar Techninės užduoties punktas, aiškiai apibrėžiamas prašomos informacijos turinys ir nustatomas pagrįstas pateikimo terminas.</w:t>
      </w:r>
    </w:p>
    <w:p w14:paraId="5DAE6B3D" w14:textId="77777777" w:rsidR="00CE1F0A" w:rsidRPr="00856A4B" w:rsidRDefault="00CE1F0A" w:rsidP="00856A4B">
      <w:pPr>
        <w:pStyle w:val="Pagrindinistekstas"/>
        <w:numPr>
          <w:ilvl w:val="1"/>
          <w:numId w:val="5"/>
        </w:numPr>
        <w:rPr>
          <w:rFonts w:ascii="Arial" w:hAnsi="Arial" w:cs="Arial"/>
          <w:szCs w:val="24"/>
        </w:rPr>
      </w:pPr>
      <w:r w:rsidRPr="00856A4B">
        <w:rPr>
          <w:rFonts w:ascii="Arial" w:hAnsi="Arial" w:cs="Arial"/>
          <w:szCs w:val="24"/>
        </w:rPr>
        <w:t>Užklausos turi būti teikiamos sistemingai, vengiant perteklinių ar dubliuojančių prašymų.</w:t>
      </w:r>
    </w:p>
    <w:p w14:paraId="5E7291E0" w14:textId="2F89C70B" w:rsidR="00CE1F0A" w:rsidRPr="00856A4B" w:rsidRDefault="00CE1F0A" w:rsidP="00856A4B">
      <w:pPr>
        <w:pStyle w:val="Pagrindinistekstas"/>
        <w:numPr>
          <w:ilvl w:val="1"/>
          <w:numId w:val="5"/>
        </w:numPr>
        <w:rPr>
          <w:rFonts w:ascii="Arial" w:hAnsi="Arial" w:cs="Arial"/>
          <w:szCs w:val="24"/>
        </w:rPr>
      </w:pPr>
      <w:r w:rsidRPr="00856A4B">
        <w:rPr>
          <w:rFonts w:ascii="Arial" w:hAnsi="Arial" w:cs="Arial"/>
          <w:szCs w:val="24"/>
        </w:rPr>
        <w:t>Auditorius neturi teisės reikalauti informacijos, kuri nėra susijusi su Techninėje užduotyje numatytų procedūrų atlikimu.</w:t>
      </w:r>
    </w:p>
    <w:p w14:paraId="4EC2DA63" w14:textId="67673116" w:rsidR="00CE1F0A" w:rsidRPr="00BA178A" w:rsidRDefault="00CE1F0A" w:rsidP="0018546F">
      <w:pPr>
        <w:pStyle w:val="Pagrindinistekstas"/>
        <w:numPr>
          <w:ilvl w:val="0"/>
          <w:numId w:val="5"/>
        </w:numPr>
        <w:ind w:left="284" w:hanging="284"/>
        <w:rPr>
          <w:rFonts w:ascii="Arial" w:hAnsi="Arial" w:cs="Arial"/>
          <w:bCs/>
          <w:szCs w:val="24"/>
        </w:rPr>
      </w:pPr>
      <w:r w:rsidRPr="00BA178A">
        <w:rPr>
          <w:rFonts w:ascii="Arial" w:hAnsi="Arial" w:cs="Arial"/>
          <w:bCs/>
          <w:szCs w:val="24"/>
        </w:rPr>
        <w:t>Bet kokios papildomos procedūros, kurios nėra numatytos Techninėje užduotyje, gali būti atliekamos tik iš anksto raštu suderinus su Bendrove.</w:t>
      </w:r>
    </w:p>
    <w:p w14:paraId="2440F0CB" w14:textId="7CD30E07" w:rsidR="00CE1F0A" w:rsidRPr="00BA178A" w:rsidRDefault="0018546F" w:rsidP="0018546F">
      <w:pPr>
        <w:pStyle w:val="Pagrindinistekstas"/>
        <w:numPr>
          <w:ilvl w:val="0"/>
          <w:numId w:val="5"/>
        </w:numPr>
        <w:tabs>
          <w:tab w:val="left" w:pos="567"/>
        </w:tabs>
        <w:ind w:left="284" w:hanging="284"/>
        <w:rPr>
          <w:rFonts w:ascii="Arial" w:hAnsi="Arial" w:cs="Arial"/>
          <w:bCs/>
          <w:szCs w:val="24"/>
        </w:rPr>
      </w:pPr>
      <w:r w:rsidRPr="00BA178A">
        <w:rPr>
          <w:rFonts w:ascii="Arial" w:hAnsi="Arial" w:cs="Arial"/>
          <w:bCs/>
          <w:szCs w:val="24"/>
        </w:rPr>
        <w:t xml:space="preserve"> </w:t>
      </w:r>
      <w:r w:rsidR="00CE1F0A" w:rsidRPr="00BA178A">
        <w:rPr>
          <w:rFonts w:ascii="Arial" w:hAnsi="Arial" w:cs="Arial"/>
          <w:bCs/>
          <w:szCs w:val="24"/>
        </w:rPr>
        <w:t>Auditoriaus atsakomybė už išvadų suformulavimą:</w:t>
      </w:r>
    </w:p>
    <w:p w14:paraId="6A6253A4" w14:textId="77777777" w:rsidR="00CE1F0A" w:rsidRPr="00856A4B" w:rsidRDefault="00CE1F0A" w:rsidP="00856A4B">
      <w:pPr>
        <w:pStyle w:val="Pagrindinistekstas"/>
        <w:numPr>
          <w:ilvl w:val="1"/>
          <w:numId w:val="5"/>
        </w:numPr>
        <w:rPr>
          <w:rFonts w:ascii="Arial" w:hAnsi="Arial" w:cs="Arial"/>
          <w:szCs w:val="24"/>
        </w:rPr>
      </w:pPr>
      <w:r w:rsidRPr="00856A4B">
        <w:rPr>
          <w:rFonts w:ascii="Arial" w:hAnsi="Arial" w:cs="Arial"/>
          <w:szCs w:val="24"/>
        </w:rPr>
        <w:t>Auditorius savarankiškai formuluoja išvadas ir atsako už jų pagrįstumą bei atitiktį taikytiniems teisės aktams ir profesiniams standartams.</w:t>
      </w:r>
    </w:p>
    <w:p w14:paraId="14433D2E" w14:textId="7FAE6CB0" w:rsidR="00CE1F0A" w:rsidRPr="00856A4B" w:rsidRDefault="00CE1F0A" w:rsidP="00856A4B">
      <w:pPr>
        <w:pStyle w:val="Pagrindinistekstas"/>
        <w:numPr>
          <w:ilvl w:val="1"/>
          <w:numId w:val="5"/>
        </w:numPr>
        <w:rPr>
          <w:rFonts w:ascii="Arial" w:hAnsi="Arial" w:cs="Arial"/>
          <w:szCs w:val="24"/>
        </w:rPr>
      </w:pPr>
      <w:r w:rsidRPr="00856A4B">
        <w:rPr>
          <w:rFonts w:ascii="Arial" w:hAnsi="Arial" w:cs="Arial"/>
          <w:szCs w:val="24"/>
        </w:rPr>
        <w:t>Bendrovės pateikti paaiškinimai negali būti laikomi atsakomybės už audito išvadas perkėlimu Bendrovei.</w:t>
      </w:r>
    </w:p>
    <w:p w14:paraId="6B288E00" w14:textId="31991B09" w:rsidR="00CE1F0A" w:rsidRPr="00BA178A" w:rsidRDefault="00CE1F0A" w:rsidP="00CE1F0A">
      <w:pPr>
        <w:pStyle w:val="Pagrindinistekstas"/>
        <w:numPr>
          <w:ilvl w:val="0"/>
          <w:numId w:val="5"/>
        </w:numPr>
        <w:tabs>
          <w:tab w:val="left" w:pos="567"/>
        </w:tabs>
        <w:ind w:left="284" w:hanging="284"/>
        <w:rPr>
          <w:rFonts w:ascii="Arial" w:hAnsi="Arial" w:cs="Arial"/>
          <w:bCs/>
          <w:szCs w:val="24"/>
        </w:rPr>
      </w:pPr>
      <w:r w:rsidRPr="00BA178A">
        <w:rPr>
          <w:rFonts w:ascii="Arial" w:hAnsi="Arial" w:cs="Arial"/>
          <w:szCs w:val="24"/>
        </w:rPr>
        <w:t>Auditorius turi pateikti Bendrovei pasirašytą audito išvadą apie Bendrovės ataskaitiniu laikotarpiu naudotos RAS atitikimą Metodikoje nustatytoms taisyklėms bei metinėje atskaitomybėje teikiamų duomenų už ataskaitinį laikotarpį atitikimą ūkio subjekto faktinei finansinei būklei Reguliavimo apskaitos (apskaitos atskyrimo ir turto ir sąnaudų paskirstymo) srityje (toliau – Audito išvada) pagal Techninės užduoties</w:t>
      </w:r>
      <w:r w:rsidR="005208D4">
        <w:rPr>
          <w:rFonts w:ascii="Arial" w:hAnsi="Arial" w:cs="Arial"/>
          <w:szCs w:val="24"/>
        </w:rPr>
        <w:t xml:space="preserve"> </w:t>
      </w:r>
      <w:r w:rsidRPr="00BA178A">
        <w:rPr>
          <w:rFonts w:ascii="Arial" w:hAnsi="Arial" w:cs="Arial"/>
          <w:szCs w:val="24"/>
        </w:rPr>
        <w:t>2 priedą ,,Sutartų procedūrų ataskaitos form</w:t>
      </w:r>
      <w:r w:rsidR="005208D4">
        <w:rPr>
          <w:rFonts w:ascii="Arial" w:hAnsi="Arial" w:cs="Arial"/>
          <w:szCs w:val="24"/>
        </w:rPr>
        <w:t>a</w:t>
      </w:r>
      <w:r w:rsidRPr="00BA178A">
        <w:rPr>
          <w:rFonts w:ascii="Arial" w:hAnsi="Arial" w:cs="Arial"/>
          <w:szCs w:val="24"/>
        </w:rPr>
        <w:t xml:space="preserve">“. </w:t>
      </w:r>
    </w:p>
    <w:p w14:paraId="0DDC9468" w14:textId="4D16B4DC" w:rsidR="00CE1F0A" w:rsidRPr="00BA178A" w:rsidRDefault="0018546F" w:rsidP="00CE1F0A">
      <w:pPr>
        <w:pStyle w:val="Pagrindinistekstas"/>
        <w:numPr>
          <w:ilvl w:val="0"/>
          <w:numId w:val="5"/>
        </w:numPr>
        <w:tabs>
          <w:tab w:val="left" w:pos="567"/>
        </w:tabs>
        <w:ind w:left="284" w:hanging="284"/>
        <w:rPr>
          <w:rFonts w:ascii="Arial" w:hAnsi="Arial" w:cs="Arial"/>
          <w:bCs/>
          <w:szCs w:val="24"/>
        </w:rPr>
      </w:pPr>
      <w:r w:rsidRPr="00BA178A">
        <w:rPr>
          <w:rFonts w:ascii="Arial" w:hAnsi="Arial" w:cs="Arial"/>
          <w:bCs/>
          <w:szCs w:val="24"/>
        </w:rPr>
        <w:t xml:space="preserve"> </w:t>
      </w:r>
      <w:r w:rsidR="00CE1F0A" w:rsidRPr="00BA178A">
        <w:rPr>
          <w:rFonts w:ascii="Arial" w:hAnsi="Arial" w:cs="Arial"/>
          <w:bCs/>
          <w:szCs w:val="24"/>
        </w:rPr>
        <w:t>Reikalavimai Sutartų procedūrų ataskaitos formai:</w:t>
      </w:r>
    </w:p>
    <w:p w14:paraId="62361DBD" w14:textId="77777777" w:rsidR="00CE1F0A" w:rsidRPr="00856A4B" w:rsidRDefault="00CE1F0A" w:rsidP="00856A4B">
      <w:pPr>
        <w:pStyle w:val="Pagrindinistekstas"/>
        <w:numPr>
          <w:ilvl w:val="1"/>
          <w:numId w:val="5"/>
        </w:numPr>
        <w:rPr>
          <w:rFonts w:ascii="Arial" w:hAnsi="Arial" w:cs="Arial"/>
          <w:szCs w:val="24"/>
        </w:rPr>
      </w:pPr>
      <w:r w:rsidRPr="00856A4B">
        <w:rPr>
          <w:rFonts w:ascii="Arial" w:hAnsi="Arial" w:cs="Arial"/>
          <w:szCs w:val="24"/>
        </w:rPr>
        <w:t>Auditorius yra atsakingas už galutinės sutartų procedūrų ataskaitos ir visų jos priedų parengimą kaip vientiso, struktūriškai ir vizualiai suvienodinto dokumento.</w:t>
      </w:r>
    </w:p>
    <w:p w14:paraId="511FD232" w14:textId="77777777" w:rsidR="00CE1F0A" w:rsidRPr="00856A4B" w:rsidRDefault="00CE1F0A" w:rsidP="00856A4B">
      <w:pPr>
        <w:pStyle w:val="Pagrindinistekstas"/>
        <w:numPr>
          <w:ilvl w:val="1"/>
          <w:numId w:val="5"/>
        </w:numPr>
        <w:rPr>
          <w:rFonts w:ascii="Arial" w:hAnsi="Arial" w:cs="Arial"/>
          <w:szCs w:val="24"/>
        </w:rPr>
      </w:pPr>
      <w:r w:rsidRPr="00856A4B">
        <w:rPr>
          <w:rFonts w:ascii="Arial" w:hAnsi="Arial" w:cs="Arial"/>
          <w:szCs w:val="24"/>
        </w:rPr>
        <w:t>Visi ataskaitos priedai, įskaitant Bendrovės pateiktus paaiškinimus, lenteles, papildomus skaičiavimus ar kitą informaciją, turi būti suredaguoti kalbine ir stilistine prasme (nekeičiant pateiktos informacijos esmės), struktūrizuoti ir suvienodinti pagal ataskaitos formatą bei techniškai parengti viešam pateikimui.</w:t>
      </w:r>
    </w:p>
    <w:p w14:paraId="4CCFAFA4" w14:textId="77777777" w:rsidR="00CE1F0A" w:rsidRPr="00856A4B" w:rsidRDefault="00CE1F0A" w:rsidP="00856A4B">
      <w:pPr>
        <w:pStyle w:val="Pagrindinistekstas"/>
        <w:numPr>
          <w:ilvl w:val="1"/>
          <w:numId w:val="5"/>
        </w:numPr>
        <w:rPr>
          <w:rFonts w:ascii="Arial" w:hAnsi="Arial" w:cs="Arial"/>
          <w:szCs w:val="24"/>
        </w:rPr>
      </w:pPr>
      <w:r w:rsidRPr="00856A4B">
        <w:rPr>
          <w:rFonts w:ascii="Arial" w:hAnsi="Arial" w:cs="Arial"/>
          <w:szCs w:val="24"/>
        </w:rPr>
        <w:t>Bendrovės pateikti paaiškinimai laikomi pirminė informacija auditui atlikti. Šios informacijos galutinis suformatavimas ir integravimas į ataskaitą ar jos priedus yra audito paslaugos dalis.</w:t>
      </w:r>
    </w:p>
    <w:p w14:paraId="5691FA7F" w14:textId="77777777" w:rsidR="00CE1F0A" w:rsidRPr="00856A4B" w:rsidRDefault="00CE1F0A" w:rsidP="00856A4B">
      <w:pPr>
        <w:pStyle w:val="Pagrindinistekstas"/>
        <w:numPr>
          <w:ilvl w:val="1"/>
          <w:numId w:val="5"/>
        </w:numPr>
        <w:rPr>
          <w:rFonts w:ascii="Arial" w:hAnsi="Arial" w:cs="Arial"/>
          <w:szCs w:val="24"/>
        </w:rPr>
      </w:pPr>
      <w:r w:rsidRPr="00856A4B">
        <w:rPr>
          <w:rFonts w:ascii="Arial" w:hAnsi="Arial" w:cs="Arial"/>
          <w:szCs w:val="24"/>
        </w:rPr>
        <w:t>Auditorius neturi teisės reikalauti, kad Bendrovė papildomai maketuotų, redaguotų ar techniškai tvarkytų savo paaiškinimus ar kitą pateiktą informaciją dėl jų įtraukimo į galutinę ataskaitą ar jos priedus.</w:t>
      </w:r>
    </w:p>
    <w:p w14:paraId="3943C4C3" w14:textId="77777777" w:rsidR="00CE1F0A" w:rsidRPr="00856A4B" w:rsidRDefault="00CE1F0A" w:rsidP="00856A4B">
      <w:pPr>
        <w:pStyle w:val="Pagrindinistekstas"/>
        <w:numPr>
          <w:ilvl w:val="1"/>
          <w:numId w:val="5"/>
        </w:numPr>
        <w:rPr>
          <w:rFonts w:ascii="Arial" w:hAnsi="Arial" w:cs="Arial"/>
          <w:szCs w:val="24"/>
        </w:rPr>
      </w:pPr>
      <w:r w:rsidRPr="00856A4B">
        <w:rPr>
          <w:rFonts w:ascii="Arial" w:hAnsi="Arial" w:cs="Arial"/>
          <w:szCs w:val="24"/>
        </w:rPr>
        <w:t>Galutinės ataskaitos ir jos priedų parengimas (įskaitant struktūravimą, suvienodinimą, numeravimą, nuorodų sistemą, turinio sudarymą bei techninį parengimą viešinimui) yra neatskiriama audito paslaugos apimties dalis ir įtraukiama į paslaugos kainą.</w:t>
      </w:r>
    </w:p>
    <w:p w14:paraId="77E03285" w14:textId="77777777" w:rsidR="00CE1F0A" w:rsidRPr="00856A4B" w:rsidRDefault="00CE1F0A" w:rsidP="00856A4B">
      <w:pPr>
        <w:pStyle w:val="Pagrindinistekstas"/>
        <w:numPr>
          <w:ilvl w:val="1"/>
          <w:numId w:val="5"/>
        </w:numPr>
        <w:rPr>
          <w:rFonts w:ascii="Arial" w:hAnsi="Arial" w:cs="Arial"/>
          <w:szCs w:val="24"/>
        </w:rPr>
      </w:pPr>
      <w:r w:rsidRPr="00856A4B">
        <w:rPr>
          <w:rFonts w:ascii="Arial" w:hAnsi="Arial" w:cs="Arial"/>
          <w:szCs w:val="24"/>
        </w:rPr>
        <w:t>Auditorius užtikrina, kad galutinė ataskaita ir jos priedai sudarytų vientisą dokumentą, atitinkantį profesinius dokumentų rengimo standartus ir tinkamą viešam paskelbimui be papildomo Bendrovės redagavimo.</w:t>
      </w:r>
    </w:p>
    <w:p w14:paraId="6EFF15AB" w14:textId="77777777" w:rsidR="00CE1F0A" w:rsidRPr="00BA178A" w:rsidRDefault="00CE1F0A" w:rsidP="00CE1F0A">
      <w:pPr>
        <w:pStyle w:val="Pagrindinistekstas"/>
        <w:numPr>
          <w:ilvl w:val="0"/>
          <w:numId w:val="5"/>
        </w:numPr>
        <w:tabs>
          <w:tab w:val="left" w:pos="426"/>
        </w:tabs>
        <w:ind w:hanging="720"/>
        <w:rPr>
          <w:rFonts w:ascii="Arial" w:hAnsi="Arial" w:cs="Arial"/>
          <w:bCs/>
          <w:szCs w:val="24"/>
        </w:rPr>
      </w:pPr>
      <w:r w:rsidRPr="00BA178A">
        <w:rPr>
          <w:rFonts w:ascii="Arial" w:hAnsi="Arial" w:cs="Arial"/>
          <w:bCs/>
          <w:szCs w:val="24"/>
        </w:rPr>
        <w:t>Terminų laikymasis ir ataskaitos projektas:</w:t>
      </w:r>
    </w:p>
    <w:p w14:paraId="4AEF3CFA" w14:textId="77777777" w:rsidR="00CE1F0A" w:rsidRPr="00856A4B" w:rsidRDefault="00CE1F0A" w:rsidP="00856A4B">
      <w:pPr>
        <w:pStyle w:val="Pagrindinistekstas"/>
        <w:numPr>
          <w:ilvl w:val="1"/>
          <w:numId w:val="5"/>
        </w:numPr>
        <w:rPr>
          <w:rFonts w:ascii="Arial" w:hAnsi="Arial" w:cs="Arial"/>
          <w:szCs w:val="24"/>
        </w:rPr>
      </w:pPr>
      <w:r w:rsidRPr="00856A4B">
        <w:rPr>
          <w:rFonts w:ascii="Arial" w:hAnsi="Arial" w:cs="Arial"/>
          <w:szCs w:val="24"/>
        </w:rPr>
        <w:t>Auditorius organizuoja darbą taip, kad galutinė ataskaita būtų pateikta nustatytu terminu. Vėlavimas, atsiradęs dėl netinkamo audito proceso planavimo, negali būti laikomas Bendrovės atsakomybe.</w:t>
      </w:r>
    </w:p>
    <w:p w14:paraId="57032666" w14:textId="77777777" w:rsidR="00CE1F0A" w:rsidRPr="00856A4B" w:rsidRDefault="00CE1F0A" w:rsidP="00856A4B">
      <w:pPr>
        <w:pStyle w:val="Pagrindinistekstas"/>
        <w:numPr>
          <w:ilvl w:val="1"/>
          <w:numId w:val="5"/>
        </w:numPr>
        <w:rPr>
          <w:rFonts w:ascii="Arial" w:hAnsi="Arial" w:cs="Arial"/>
          <w:szCs w:val="24"/>
        </w:rPr>
      </w:pPr>
      <w:r w:rsidRPr="00856A4B">
        <w:rPr>
          <w:rFonts w:ascii="Arial" w:hAnsi="Arial" w:cs="Arial"/>
          <w:szCs w:val="24"/>
        </w:rPr>
        <w:t>Auditorius pateikia ataskaitos projektą Bendrovei peržiūrai ne vėliau kaip prieš 5 darbo dienas iki galutinės pateikimo datos.</w:t>
      </w:r>
    </w:p>
    <w:p w14:paraId="2EE50041" w14:textId="77777777" w:rsidR="00CE1F0A" w:rsidRPr="00856A4B" w:rsidRDefault="00CE1F0A" w:rsidP="00856A4B">
      <w:pPr>
        <w:pStyle w:val="Pagrindinistekstas"/>
        <w:numPr>
          <w:ilvl w:val="1"/>
          <w:numId w:val="5"/>
        </w:numPr>
        <w:rPr>
          <w:rFonts w:ascii="Arial" w:hAnsi="Arial" w:cs="Arial"/>
          <w:szCs w:val="24"/>
        </w:rPr>
      </w:pPr>
      <w:r w:rsidRPr="00856A4B">
        <w:rPr>
          <w:rFonts w:ascii="Arial" w:hAnsi="Arial" w:cs="Arial"/>
          <w:szCs w:val="24"/>
        </w:rPr>
        <w:t>Bendrovei turi būti sudaryta protinga galimybė pateikti pastabas dėl faktinių netikslumų.</w:t>
      </w:r>
    </w:p>
    <w:p w14:paraId="34659D6D" w14:textId="77777777" w:rsidR="00013FC5" w:rsidRDefault="00E57C20" w:rsidP="00E57C20">
      <w:pPr>
        <w:pStyle w:val="Pagrindinistekstas"/>
        <w:numPr>
          <w:ilvl w:val="0"/>
          <w:numId w:val="5"/>
        </w:numPr>
        <w:ind w:left="426" w:hanging="426"/>
        <w:rPr>
          <w:rFonts w:ascii="Arial" w:hAnsi="Arial" w:cs="Arial"/>
          <w:bCs/>
          <w:szCs w:val="24"/>
        </w:rPr>
      </w:pPr>
      <w:r w:rsidRPr="00BA178A">
        <w:rPr>
          <w:rFonts w:ascii="Arial" w:hAnsi="Arial" w:cs="Arial"/>
          <w:bCs/>
          <w:szCs w:val="24"/>
        </w:rPr>
        <w:lastRenderedPageBreak/>
        <w:t xml:space="preserve">Duomenys </w:t>
      </w:r>
      <w:r w:rsidR="00013FC5">
        <w:rPr>
          <w:rFonts w:ascii="Arial" w:hAnsi="Arial" w:cs="Arial"/>
          <w:bCs/>
          <w:szCs w:val="24"/>
        </w:rPr>
        <w:t xml:space="preserve">finansinių ataskaitų rinkinio </w:t>
      </w:r>
      <w:r w:rsidRPr="00BA178A">
        <w:rPr>
          <w:rFonts w:ascii="Arial" w:hAnsi="Arial" w:cs="Arial"/>
          <w:bCs/>
          <w:szCs w:val="24"/>
        </w:rPr>
        <w:t xml:space="preserve">auditui už ataskaitinius metus galės būti pateikti ne vėliau kaip </w:t>
      </w:r>
      <w:r w:rsidR="00BB7FE6" w:rsidRPr="00BA178A">
        <w:rPr>
          <w:rFonts w:ascii="Arial" w:hAnsi="Arial" w:cs="Arial"/>
          <w:bCs/>
          <w:szCs w:val="24"/>
        </w:rPr>
        <w:t xml:space="preserve">sekančiais metais </w:t>
      </w:r>
      <w:r w:rsidRPr="00BA178A">
        <w:rPr>
          <w:rFonts w:ascii="Arial" w:hAnsi="Arial" w:cs="Arial"/>
          <w:bCs/>
          <w:szCs w:val="24"/>
        </w:rPr>
        <w:t>kovo 1 d.</w:t>
      </w:r>
    </w:p>
    <w:p w14:paraId="018BB391" w14:textId="1EC4FA4C" w:rsidR="00E57C20" w:rsidRPr="00013FC5" w:rsidRDefault="00013FC5" w:rsidP="00013FC5">
      <w:pPr>
        <w:pStyle w:val="Pagrindinistekstas"/>
        <w:numPr>
          <w:ilvl w:val="0"/>
          <w:numId w:val="5"/>
        </w:numPr>
        <w:ind w:left="426" w:hanging="426"/>
        <w:rPr>
          <w:rFonts w:ascii="Arial" w:hAnsi="Arial" w:cs="Arial"/>
          <w:bCs/>
          <w:szCs w:val="24"/>
        </w:rPr>
      </w:pPr>
      <w:r w:rsidRPr="00BA178A">
        <w:rPr>
          <w:rFonts w:ascii="Arial" w:hAnsi="Arial" w:cs="Arial"/>
          <w:bCs/>
          <w:szCs w:val="24"/>
        </w:rPr>
        <w:t xml:space="preserve">Duomenys </w:t>
      </w:r>
      <w:r>
        <w:rPr>
          <w:rFonts w:ascii="Arial" w:hAnsi="Arial" w:cs="Arial"/>
          <w:bCs/>
          <w:szCs w:val="24"/>
        </w:rPr>
        <w:t xml:space="preserve">reguliuojamos veiklos ataskaitų </w:t>
      </w:r>
      <w:r w:rsidRPr="00BA178A">
        <w:rPr>
          <w:rFonts w:ascii="Arial" w:hAnsi="Arial" w:cs="Arial"/>
          <w:bCs/>
          <w:szCs w:val="24"/>
        </w:rPr>
        <w:t>auditui už ataskaitinius metus galės būti pateikti ne vėliau kaip sekančiais metais kovo 1</w:t>
      </w:r>
      <w:r>
        <w:rPr>
          <w:rFonts w:ascii="Arial" w:hAnsi="Arial" w:cs="Arial"/>
          <w:bCs/>
          <w:szCs w:val="24"/>
        </w:rPr>
        <w:t>5</w:t>
      </w:r>
      <w:r w:rsidRPr="00BA178A">
        <w:rPr>
          <w:rFonts w:ascii="Arial" w:hAnsi="Arial" w:cs="Arial"/>
          <w:bCs/>
          <w:szCs w:val="24"/>
        </w:rPr>
        <w:t xml:space="preserve"> d. </w:t>
      </w:r>
      <w:r w:rsidR="00E57C20" w:rsidRPr="00013FC5">
        <w:rPr>
          <w:rFonts w:ascii="Arial" w:hAnsi="Arial" w:cs="Arial"/>
          <w:bCs/>
          <w:szCs w:val="24"/>
        </w:rPr>
        <w:t xml:space="preserve"> </w:t>
      </w:r>
    </w:p>
    <w:p w14:paraId="20193250" w14:textId="21452335" w:rsidR="00E57C20" w:rsidRPr="00BA178A" w:rsidRDefault="00E57C20" w:rsidP="00E57C20">
      <w:pPr>
        <w:pStyle w:val="Pagrindinistekstas"/>
        <w:numPr>
          <w:ilvl w:val="0"/>
          <w:numId w:val="5"/>
        </w:numPr>
        <w:ind w:left="426" w:hanging="426"/>
        <w:rPr>
          <w:rFonts w:ascii="Arial" w:hAnsi="Arial" w:cs="Arial"/>
          <w:bCs/>
          <w:szCs w:val="24"/>
        </w:rPr>
      </w:pPr>
      <w:r w:rsidRPr="00BA178A">
        <w:rPr>
          <w:rFonts w:ascii="Arial" w:hAnsi="Arial" w:cs="Arial"/>
          <w:szCs w:val="24"/>
        </w:rPr>
        <w:t xml:space="preserve">Auditorius </w:t>
      </w:r>
      <w:r w:rsidR="0018546F" w:rsidRPr="00BA178A">
        <w:rPr>
          <w:rFonts w:ascii="Arial" w:hAnsi="Arial" w:cs="Arial"/>
          <w:szCs w:val="24"/>
        </w:rPr>
        <w:t>įsipareigoja:</w:t>
      </w:r>
      <w:r w:rsidRPr="00BA178A">
        <w:rPr>
          <w:rFonts w:ascii="Arial" w:hAnsi="Arial" w:cs="Arial"/>
          <w:szCs w:val="24"/>
        </w:rPr>
        <w:t xml:space="preserve"> </w:t>
      </w:r>
    </w:p>
    <w:p w14:paraId="77E95183" w14:textId="10BFB9C1" w:rsidR="006E1BC5" w:rsidRPr="00BA178A" w:rsidRDefault="006E1BC5" w:rsidP="00856A4B">
      <w:pPr>
        <w:pStyle w:val="Pagrindinistekstas"/>
        <w:numPr>
          <w:ilvl w:val="1"/>
          <w:numId w:val="5"/>
        </w:numPr>
        <w:rPr>
          <w:rFonts w:ascii="Arial" w:hAnsi="Arial" w:cs="Arial"/>
          <w:szCs w:val="24"/>
        </w:rPr>
      </w:pPr>
      <w:r w:rsidRPr="00BA178A">
        <w:rPr>
          <w:rFonts w:ascii="Arial" w:hAnsi="Arial" w:cs="Arial"/>
          <w:szCs w:val="24"/>
        </w:rPr>
        <w:t xml:space="preserve">    </w:t>
      </w:r>
      <w:r w:rsidR="0018546F" w:rsidRPr="00BA178A">
        <w:rPr>
          <w:rFonts w:ascii="Arial" w:hAnsi="Arial" w:cs="Arial"/>
          <w:szCs w:val="24"/>
        </w:rPr>
        <w:t xml:space="preserve">Pareikšti nuomonę ir pateikti išvadą dėl </w:t>
      </w:r>
      <w:r w:rsidR="00FC71EE" w:rsidRPr="00BA178A">
        <w:rPr>
          <w:rFonts w:ascii="Arial" w:hAnsi="Arial" w:cs="Arial"/>
          <w:szCs w:val="24"/>
        </w:rPr>
        <w:t>B</w:t>
      </w:r>
      <w:r w:rsidR="00E57C20" w:rsidRPr="00BA178A">
        <w:rPr>
          <w:rFonts w:ascii="Arial" w:hAnsi="Arial" w:cs="Arial"/>
          <w:szCs w:val="24"/>
        </w:rPr>
        <w:t>endrovės finansin</w:t>
      </w:r>
      <w:r w:rsidR="00013FC5">
        <w:rPr>
          <w:rFonts w:ascii="Arial" w:hAnsi="Arial" w:cs="Arial"/>
          <w:szCs w:val="24"/>
        </w:rPr>
        <w:t>ių</w:t>
      </w:r>
      <w:r w:rsidR="00E57C20" w:rsidRPr="00BA178A">
        <w:rPr>
          <w:rFonts w:ascii="Arial" w:hAnsi="Arial" w:cs="Arial"/>
          <w:szCs w:val="24"/>
        </w:rPr>
        <w:t xml:space="preserve"> ataskaitų rinkinio ne vėliau kaip iki kitų metų </w:t>
      </w:r>
      <w:r w:rsidR="00E57C20" w:rsidRPr="00D11761">
        <w:rPr>
          <w:rFonts w:ascii="Arial" w:hAnsi="Arial" w:cs="Arial"/>
          <w:b/>
          <w:bCs/>
          <w:szCs w:val="24"/>
        </w:rPr>
        <w:t xml:space="preserve">kovo mėn. </w:t>
      </w:r>
      <w:r w:rsidR="00E673BE" w:rsidRPr="00D11761">
        <w:rPr>
          <w:rFonts w:ascii="Arial" w:hAnsi="Arial" w:cs="Arial"/>
          <w:b/>
          <w:bCs/>
          <w:szCs w:val="24"/>
        </w:rPr>
        <w:t>25</w:t>
      </w:r>
      <w:r w:rsidR="00E57C20" w:rsidRPr="00D11761">
        <w:rPr>
          <w:rFonts w:ascii="Arial" w:hAnsi="Arial" w:cs="Arial"/>
          <w:b/>
          <w:bCs/>
          <w:szCs w:val="24"/>
        </w:rPr>
        <w:t xml:space="preserve"> d.</w:t>
      </w:r>
      <w:r w:rsidRPr="00BA178A">
        <w:rPr>
          <w:rFonts w:ascii="Arial" w:hAnsi="Arial" w:cs="Arial"/>
          <w:szCs w:val="24"/>
        </w:rPr>
        <w:t xml:space="preserve"> Jei kovo 25 d. yra ne darbo diena, sekančią po šios dienos einančią darbo dieną.</w:t>
      </w:r>
      <w:r w:rsidR="0018546F" w:rsidRPr="00BA178A">
        <w:rPr>
          <w:rFonts w:ascii="Arial" w:hAnsi="Arial" w:cs="Arial"/>
          <w:szCs w:val="24"/>
        </w:rPr>
        <w:t xml:space="preserve"> </w:t>
      </w:r>
    </w:p>
    <w:p w14:paraId="1A8824E8" w14:textId="719E9C78" w:rsidR="00E57C20" w:rsidRPr="00BA178A" w:rsidRDefault="006E1BC5" w:rsidP="00856A4B">
      <w:pPr>
        <w:pStyle w:val="Pagrindinistekstas"/>
        <w:numPr>
          <w:ilvl w:val="1"/>
          <w:numId w:val="5"/>
        </w:numPr>
        <w:rPr>
          <w:rFonts w:ascii="Arial" w:hAnsi="Arial" w:cs="Arial"/>
          <w:szCs w:val="24"/>
        </w:rPr>
      </w:pPr>
      <w:r w:rsidRPr="00BA178A">
        <w:rPr>
          <w:rFonts w:ascii="Arial" w:hAnsi="Arial" w:cs="Arial"/>
          <w:szCs w:val="24"/>
        </w:rPr>
        <w:t xml:space="preserve">    </w:t>
      </w:r>
      <w:r w:rsidR="0018546F" w:rsidRPr="00BA178A">
        <w:rPr>
          <w:rFonts w:ascii="Arial" w:hAnsi="Arial" w:cs="Arial"/>
          <w:szCs w:val="24"/>
        </w:rPr>
        <w:t xml:space="preserve">Audito išvadą pateikti ne vėliau kaip einamųjų metų, kuriais </w:t>
      </w:r>
      <w:r w:rsidR="00013FC5" w:rsidRPr="00BA178A">
        <w:rPr>
          <w:rFonts w:ascii="Arial" w:hAnsi="Arial" w:cs="Arial"/>
          <w:szCs w:val="24"/>
        </w:rPr>
        <w:t>atliekamas</w:t>
      </w:r>
      <w:r w:rsidR="0018546F" w:rsidRPr="00BA178A">
        <w:rPr>
          <w:rFonts w:ascii="Arial" w:hAnsi="Arial" w:cs="Arial"/>
          <w:szCs w:val="24"/>
        </w:rPr>
        <w:t xml:space="preserve"> RVA auditas, </w:t>
      </w:r>
      <w:r w:rsidR="00E57C20" w:rsidRPr="00745779">
        <w:rPr>
          <w:rFonts w:ascii="Arial" w:hAnsi="Arial" w:cs="Arial"/>
          <w:b/>
          <w:bCs/>
          <w:szCs w:val="24"/>
        </w:rPr>
        <w:t xml:space="preserve">balandžio mėn. </w:t>
      </w:r>
      <w:r w:rsidR="0018546F" w:rsidRPr="00745779">
        <w:rPr>
          <w:rFonts w:ascii="Arial" w:hAnsi="Arial" w:cs="Arial"/>
          <w:b/>
          <w:bCs/>
          <w:szCs w:val="24"/>
        </w:rPr>
        <w:t xml:space="preserve">15 </w:t>
      </w:r>
      <w:r w:rsidR="00E57C20" w:rsidRPr="00745779">
        <w:rPr>
          <w:rFonts w:ascii="Arial" w:hAnsi="Arial" w:cs="Arial"/>
          <w:b/>
          <w:bCs/>
          <w:szCs w:val="24"/>
        </w:rPr>
        <w:t xml:space="preserve"> d.</w:t>
      </w:r>
      <w:r w:rsidR="00E57C20" w:rsidRPr="00BA178A">
        <w:rPr>
          <w:rFonts w:ascii="Arial" w:hAnsi="Arial" w:cs="Arial"/>
          <w:szCs w:val="24"/>
        </w:rPr>
        <w:t xml:space="preserve">  </w:t>
      </w:r>
      <w:r w:rsidR="0018546F" w:rsidRPr="00BA178A">
        <w:rPr>
          <w:rFonts w:ascii="Arial" w:hAnsi="Arial" w:cs="Arial"/>
          <w:szCs w:val="24"/>
        </w:rPr>
        <w:t>Jei balandžio 15 d. yra ne darbo diena, sekančią po šios dienos einančią darbo dieną.</w:t>
      </w:r>
    </w:p>
    <w:p w14:paraId="555ACDD9" w14:textId="6475BBC6" w:rsidR="000A7233" w:rsidRPr="00E30A3A" w:rsidRDefault="00E57C20" w:rsidP="0018546F">
      <w:pPr>
        <w:pStyle w:val="Pagrindinistekstas"/>
        <w:numPr>
          <w:ilvl w:val="0"/>
          <w:numId w:val="5"/>
        </w:numPr>
        <w:ind w:left="426" w:hanging="426"/>
        <w:rPr>
          <w:rFonts w:ascii="Arial" w:hAnsi="Arial" w:cs="Arial"/>
          <w:bCs/>
          <w:szCs w:val="24"/>
        </w:rPr>
      </w:pPr>
      <w:r w:rsidRPr="00BA178A">
        <w:rPr>
          <w:rFonts w:ascii="Arial" w:hAnsi="Arial" w:cs="Arial"/>
          <w:szCs w:val="24"/>
        </w:rPr>
        <w:t xml:space="preserve">Audito išvados turi būti pateiktos lietuvių kalba. </w:t>
      </w:r>
    </w:p>
    <w:p w14:paraId="470E864D" w14:textId="77777777" w:rsidR="009F4D14" w:rsidRPr="004F2D92" w:rsidRDefault="009F4D14" w:rsidP="00CE2136">
      <w:pPr>
        <w:ind w:left="284" w:hanging="284"/>
        <w:rPr>
          <w:sz w:val="22"/>
          <w:szCs w:val="22"/>
        </w:rPr>
      </w:pPr>
    </w:p>
    <w:sectPr w:rsidR="009F4D14" w:rsidRPr="004F2D92" w:rsidSect="00904D26">
      <w:footerReference w:type="default" r:id="rId11"/>
      <w:pgSz w:w="11906" w:h="16838" w:code="9"/>
      <w:pgMar w:top="851" w:right="566" w:bottom="28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69714" w14:textId="77777777" w:rsidR="00021A71" w:rsidRDefault="00021A71">
      <w:r>
        <w:separator/>
      </w:r>
    </w:p>
  </w:endnote>
  <w:endnote w:type="continuationSeparator" w:id="0">
    <w:p w14:paraId="35FCEFA2" w14:textId="77777777" w:rsidR="00021A71" w:rsidRDefault="00021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4120163"/>
      <w:docPartObj>
        <w:docPartGallery w:val="Page Numbers (Bottom of Page)"/>
        <w:docPartUnique/>
      </w:docPartObj>
    </w:sdtPr>
    <w:sdtEndPr/>
    <w:sdtContent>
      <w:p w14:paraId="44F6B418" w14:textId="3E16FAA0" w:rsidR="00E57C20" w:rsidRDefault="00E57C20">
        <w:pPr>
          <w:pStyle w:val="Porat"/>
          <w:jc w:val="center"/>
        </w:pPr>
        <w:r>
          <w:fldChar w:fldCharType="begin"/>
        </w:r>
        <w:r>
          <w:instrText>PAGE   \* MERGEFORMAT</w:instrText>
        </w:r>
        <w:r>
          <w:fldChar w:fldCharType="separate"/>
        </w:r>
        <w:r>
          <w:t>2</w:t>
        </w:r>
        <w:r>
          <w:fldChar w:fldCharType="end"/>
        </w:r>
      </w:p>
    </w:sdtContent>
  </w:sdt>
  <w:p w14:paraId="4C3248BB" w14:textId="77777777" w:rsidR="00FC71EE" w:rsidRDefault="00FC71E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D234A" w14:textId="77777777" w:rsidR="00021A71" w:rsidRDefault="00021A71">
      <w:r>
        <w:separator/>
      </w:r>
    </w:p>
  </w:footnote>
  <w:footnote w:type="continuationSeparator" w:id="0">
    <w:p w14:paraId="5507AAE7" w14:textId="77777777" w:rsidR="00021A71" w:rsidRDefault="00021A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182DCF"/>
    <w:multiLevelType w:val="hybridMultilevel"/>
    <w:tmpl w:val="4A6EBBD2"/>
    <w:lvl w:ilvl="0" w:tplc="B8788CF6">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AAB15DE"/>
    <w:multiLevelType w:val="multilevel"/>
    <w:tmpl w:val="10B8A482"/>
    <w:lvl w:ilvl="0">
      <w:start w:val="20"/>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 w15:restartNumberingAfterBreak="0">
    <w:nsid w:val="2E8D17CF"/>
    <w:multiLevelType w:val="hybridMultilevel"/>
    <w:tmpl w:val="7C22BB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5FD0F1E"/>
    <w:multiLevelType w:val="hybridMultilevel"/>
    <w:tmpl w:val="FD2E76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28F65D3"/>
    <w:multiLevelType w:val="hybridMultilevel"/>
    <w:tmpl w:val="68668C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8CE686C"/>
    <w:multiLevelType w:val="multilevel"/>
    <w:tmpl w:val="455E7FF6"/>
    <w:lvl w:ilvl="0">
      <w:start w:val="1"/>
      <w:numFmt w:val="decimal"/>
      <w:lvlText w:val="%1."/>
      <w:lvlJc w:val="left"/>
      <w:pPr>
        <w:ind w:left="720" w:hanging="360"/>
      </w:pPr>
      <w:rPr>
        <w:rFonts w:hint="default"/>
        <w:b w:val="0"/>
        <w:bCs/>
        <w:color w:val="auto"/>
      </w:rPr>
    </w:lvl>
    <w:lvl w:ilvl="1">
      <w:start w:val="1"/>
      <w:numFmt w:val="decimal"/>
      <w:isLgl/>
      <w:lvlText w:val="%1.%2."/>
      <w:lvlJc w:val="left"/>
      <w:pPr>
        <w:ind w:left="644"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79063433">
    <w:abstractNumId w:val="0"/>
  </w:num>
  <w:num w:numId="2" w16cid:durableId="456489809">
    <w:abstractNumId w:val="4"/>
  </w:num>
  <w:num w:numId="3" w16cid:durableId="1994136308">
    <w:abstractNumId w:val="2"/>
  </w:num>
  <w:num w:numId="4" w16cid:durableId="665519684">
    <w:abstractNumId w:val="3"/>
  </w:num>
  <w:num w:numId="5" w16cid:durableId="1580671551">
    <w:abstractNumId w:val="5"/>
  </w:num>
  <w:num w:numId="6" w16cid:durableId="14991512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7233"/>
    <w:rsid w:val="000077FE"/>
    <w:rsid w:val="00007A93"/>
    <w:rsid w:val="00013FC5"/>
    <w:rsid w:val="00021A71"/>
    <w:rsid w:val="00026D17"/>
    <w:rsid w:val="0003232D"/>
    <w:rsid w:val="0003245B"/>
    <w:rsid w:val="000425FF"/>
    <w:rsid w:val="00051EEF"/>
    <w:rsid w:val="00061BA1"/>
    <w:rsid w:val="00065D45"/>
    <w:rsid w:val="000A7233"/>
    <w:rsid w:val="000B0587"/>
    <w:rsid w:val="000B1665"/>
    <w:rsid w:val="000D1B33"/>
    <w:rsid w:val="000E1A8E"/>
    <w:rsid w:val="000F18D2"/>
    <w:rsid w:val="000F2B1D"/>
    <w:rsid w:val="001003EC"/>
    <w:rsid w:val="00104B39"/>
    <w:rsid w:val="001257E4"/>
    <w:rsid w:val="00130DFA"/>
    <w:rsid w:val="00135275"/>
    <w:rsid w:val="00175D60"/>
    <w:rsid w:val="0018546F"/>
    <w:rsid w:val="00191523"/>
    <w:rsid w:val="001B7CDD"/>
    <w:rsid w:val="00203396"/>
    <w:rsid w:val="00227F9A"/>
    <w:rsid w:val="0024079D"/>
    <w:rsid w:val="00244128"/>
    <w:rsid w:val="002462E1"/>
    <w:rsid w:val="0027326A"/>
    <w:rsid w:val="00286870"/>
    <w:rsid w:val="002D0260"/>
    <w:rsid w:val="002D222B"/>
    <w:rsid w:val="002D24B7"/>
    <w:rsid w:val="002E027E"/>
    <w:rsid w:val="002E0CCF"/>
    <w:rsid w:val="002F5C4D"/>
    <w:rsid w:val="003106F4"/>
    <w:rsid w:val="00320ADD"/>
    <w:rsid w:val="00322CE0"/>
    <w:rsid w:val="00323565"/>
    <w:rsid w:val="0035274A"/>
    <w:rsid w:val="00367E15"/>
    <w:rsid w:val="00372175"/>
    <w:rsid w:val="00374A47"/>
    <w:rsid w:val="003A1745"/>
    <w:rsid w:val="003A755D"/>
    <w:rsid w:val="003B2B60"/>
    <w:rsid w:val="003D0C34"/>
    <w:rsid w:val="003D3489"/>
    <w:rsid w:val="003D40E5"/>
    <w:rsid w:val="003F6EFC"/>
    <w:rsid w:val="004234E3"/>
    <w:rsid w:val="004276AE"/>
    <w:rsid w:val="0044511F"/>
    <w:rsid w:val="00451558"/>
    <w:rsid w:val="00475AC7"/>
    <w:rsid w:val="004A10AC"/>
    <w:rsid w:val="004E6683"/>
    <w:rsid w:val="004F2D92"/>
    <w:rsid w:val="00511424"/>
    <w:rsid w:val="005208D4"/>
    <w:rsid w:val="0052634A"/>
    <w:rsid w:val="00565E37"/>
    <w:rsid w:val="005811D7"/>
    <w:rsid w:val="00591FE5"/>
    <w:rsid w:val="00593AFB"/>
    <w:rsid w:val="00596552"/>
    <w:rsid w:val="005B63D0"/>
    <w:rsid w:val="005D2515"/>
    <w:rsid w:val="005F4727"/>
    <w:rsid w:val="006167A3"/>
    <w:rsid w:val="006206B9"/>
    <w:rsid w:val="006340E7"/>
    <w:rsid w:val="00645A8C"/>
    <w:rsid w:val="0069509A"/>
    <w:rsid w:val="006B0A4C"/>
    <w:rsid w:val="006C0A02"/>
    <w:rsid w:val="006D4774"/>
    <w:rsid w:val="006E1BC5"/>
    <w:rsid w:val="00716374"/>
    <w:rsid w:val="00745779"/>
    <w:rsid w:val="00782DAF"/>
    <w:rsid w:val="00792ECB"/>
    <w:rsid w:val="00794899"/>
    <w:rsid w:val="007F1297"/>
    <w:rsid w:val="007F2AF1"/>
    <w:rsid w:val="00805AB4"/>
    <w:rsid w:val="00833C7C"/>
    <w:rsid w:val="0083655A"/>
    <w:rsid w:val="0084177B"/>
    <w:rsid w:val="00845251"/>
    <w:rsid w:val="00856A4B"/>
    <w:rsid w:val="008600C2"/>
    <w:rsid w:val="008727E6"/>
    <w:rsid w:val="00887A16"/>
    <w:rsid w:val="0089209E"/>
    <w:rsid w:val="008B5E23"/>
    <w:rsid w:val="008C3AB1"/>
    <w:rsid w:val="008D76FC"/>
    <w:rsid w:val="008E6530"/>
    <w:rsid w:val="00904D26"/>
    <w:rsid w:val="00937C1C"/>
    <w:rsid w:val="00954848"/>
    <w:rsid w:val="00965A4A"/>
    <w:rsid w:val="00970A85"/>
    <w:rsid w:val="00971D56"/>
    <w:rsid w:val="00974F24"/>
    <w:rsid w:val="00986342"/>
    <w:rsid w:val="009C65C5"/>
    <w:rsid w:val="009C7EBF"/>
    <w:rsid w:val="009E08C8"/>
    <w:rsid w:val="009F18CA"/>
    <w:rsid w:val="009F4D14"/>
    <w:rsid w:val="00A01537"/>
    <w:rsid w:val="00A03B09"/>
    <w:rsid w:val="00A1285A"/>
    <w:rsid w:val="00A46897"/>
    <w:rsid w:val="00A53FBA"/>
    <w:rsid w:val="00A72B24"/>
    <w:rsid w:val="00AA466F"/>
    <w:rsid w:val="00AA6FE0"/>
    <w:rsid w:val="00AB2273"/>
    <w:rsid w:val="00AE5461"/>
    <w:rsid w:val="00B100D0"/>
    <w:rsid w:val="00B14B46"/>
    <w:rsid w:val="00B2560D"/>
    <w:rsid w:val="00B5653A"/>
    <w:rsid w:val="00BA178A"/>
    <w:rsid w:val="00BA5E35"/>
    <w:rsid w:val="00BB7FE6"/>
    <w:rsid w:val="00BC7B36"/>
    <w:rsid w:val="00BF0352"/>
    <w:rsid w:val="00C019FF"/>
    <w:rsid w:val="00C154FA"/>
    <w:rsid w:val="00C4405B"/>
    <w:rsid w:val="00C52B2C"/>
    <w:rsid w:val="00C6462E"/>
    <w:rsid w:val="00C65F10"/>
    <w:rsid w:val="00C81253"/>
    <w:rsid w:val="00C817E7"/>
    <w:rsid w:val="00CA0003"/>
    <w:rsid w:val="00CA1A04"/>
    <w:rsid w:val="00CB182D"/>
    <w:rsid w:val="00CC20AA"/>
    <w:rsid w:val="00CD264F"/>
    <w:rsid w:val="00CD68F9"/>
    <w:rsid w:val="00CE1F0A"/>
    <w:rsid w:val="00CE2136"/>
    <w:rsid w:val="00CE2D65"/>
    <w:rsid w:val="00D0016F"/>
    <w:rsid w:val="00D10198"/>
    <w:rsid w:val="00D11761"/>
    <w:rsid w:val="00D16CD7"/>
    <w:rsid w:val="00D406AD"/>
    <w:rsid w:val="00D569DB"/>
    <w:rsid w:val="00D6081F"/>
    <w:rsid w:val="00D63AD2"/>
    <w:rsid w:val="00D8015B"/>
    <w:rsid w:val="00D87FE2"/>
    <w:rsid w:val="00DA12EE"/>
    <w:rsid w:val="00DA36F3"/>
    <w:rsid w:val="00DB0D69"/>
    <w:rsid w:val="00DC050C"/>
    <w:rsid w:val="00DC5C8D"/>
    <w:rsid w:val="00DF2F89"/>
    <w:rsid w:val="00E070A8"/>
    <w:rsid w:val="00E14718"/>
    <w:rsid w:val="00E30A3A"/>
    <w:rsid w:val="00E373BA"/>
    <w:rsid w:val="00E558BB"/>
    <w:rsid w:val="00E57C20"/>
    <w:rsid w:val="00E62FDA"/>
    <w:rsid w:val="00E673BE"/>
    <w:rsid w:val="00E832DC"/>
    <w:rsid w:val="00ED3AE5"/>
    <w:rsid w:val="00EE324D"/>
    <w:rsid w:val="00EE758E"/>
    <w:rsid w:val="00EF4FEC"/>
    <w:rsid w:val="00EF57FB"/>
    <w:rsid w:val="00F02531"/>
    <w:rsid w:val="00F05E4D"/>
    <w:rsid w:val="00F20862"/>
    <w:rsid w:val="00F27753"/>
    <w:rsid w:val="00F3113B"/>
    <w:rsid w:val="00F37E44"/>
    <w:rsid w:val="00F4220E"/>
    <w:rsid w:val="00F42B52"/>
    <w:rsid w:val="00F47023"/>
    <w:rsid w:val="00F51F5A"/>
    <w:rsid w:val="00F54D70"/>
    <w:rsid w:val="00F617DF"/>
    <w:rsid w:val="00F84B78"/>
    <w:rsid w:val="00FA0450"/>
    <w:rsid w:val="00FA25DA"/>
    <w:rsid w:val="00FB1328"/>
    <w:rsid w:val="00FB1431"/>
    <w:rsid w:val="00FC5C3E"/>
    <w:rsid w:val="00FC71EE"/>
    <w:rsid w:val="00FD2038"/>
    <w:rsid w:val="00FD536A"/>
    <w:rsid w:val="00FE4726"/>
    <w:rsid w:val="00FF0E63"/>
    <w:rsid w:val="00FF69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372A4"/>
  <w15:chartTrackingRefBased/>
  <w15:docId w15:val="{6CD7A2A4-2D42-4FEB-BEF1-BF62E3662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7233"/>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0A7233"/>
    <w:pPr>
      <w:keepNext/>
      <w:outlineLvl w:val="0"/>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A7233"/>
    <w:rPr>
      <w:rFonts w:ascii="Times New Roman" w:eastAsia="Times New Roman" w:hAnsi="Times New Roman" w:cs="Times New Roman"/>
      <w:b/>
      <w:sz w:val="20"/>
      <w:szCs w:val="20"/>
      <w:lang w:val="en-US"/>
    </w:rPr>
  </w:style>
  <w:style w:type="paragraph" w:styleId="Pagrindinistekstas">
    <w:name w:val="Body Text"/>
    <w:basedOn w:val="prastasis"/>
    <w:link w:val="PagrindinistekstasDiagrama"/>
    <w:rsid w:val="000A7233"/>
    <w:pPr>
      <w:jc w:val="both"/>
    </w:pPr>
    <w:rPr>
      <w:sz w:val="24"/>
    </w:rPr>
  </w:style>
  <w:style w:type="character" w:customStyle="1" w:styleId="PagrindinistekstasDiagrama">
    <w:name w:val="Pagrindinis tekstas Diagrama"/>
    <w:basedOn w:val="Numatytasispastraiposriftas"/>
    <w:link w:val="Pagrindinistekstas"/>
    <w:rsid w:val="000A7233"/>
    <w:rPr>
      <w:rFonts w:ascii="Times New Roman" w:eastAsia="Times New Roman" w:hAnsi="Times New Roman" w:cs="Times New Roman"/>
      <w:sz w:val="24"/>
      <w:szCs w:val="20"/>
    </w:rPr>
  </w:style>
  <w:style w:type="paragraph" w:styleId="Antrats">
    <w:name w:val="header"/>
    <w:aliases w:val="Char,Diagrama"/>
    <w:basedOn w:val="prastasis"/>
    <w:link w:val="AntratsDiagrama"/>
    <w:uiPriority w:val="99"/>
    <w:rsid w:val="000A7233"/>
    <w:pPr>
      <w:tabs>
        <w:tab w:val="center" w:pos="4153"/>
        <w:tab w:val="right" w:pos="8306"/>
      </w:tabs>
    </w:pPr>
  </w:style>
  <w:style w:type="character" w:customStyle="1" w:styleId="AntratsDiagrama">
    <w:name w:val="Antraštės Diagrama"/>
    <w:aliases w:val="Char Diagrama,Diagrama Diagrama"/>
    <w:basedOn w:val="Numatytasispastraiposriftas"/>
    <w:link w:val="Antrats"/>
    <w:uiPriority w:val="99"/>
    <w:rsid w:val="000A7233"/>
    <w:rPr>
      <w:rFonts w:ascii="Times New Roman" w:eastAsia="Times New Roman" w:hAnsi="Times New Roman" w:cs="Times New Roman"/>
      <w:sz w:val="20"/>
      <w:szCs w:val="20"/>
      <w:lang w:val="en-US"/>
    </w:rPr>
  </w:style>
  <w:style w:type="paragraph" w:styleId="Porat">
    <w:name w:val="footer"/>
    <w:basedOn w:val="prastasis"/>
    <w:link w:val="PoratDiagrama"/>
    <w:uiPriority w:val="99"/>
    <w:rsid w:val="000A7233"/>
    <w:pPr>
      <w:tabs>
        <w:tab w:val="center" w:pos="4153"/>
        <w:tab w:val="right" w:pos="8306"/>
      </w:tabs>
    </w:pPr>
  </w:style>
  <w:style w:type="character" w:customStyle="1" w:styleId="PoratDiagrama">
    <w:name w:val="Poraštė Diagrama"/>
    <w:basedOn w:val="Numatytasispastraiposriftas"/>
    <w:link w:val="Porat"/>
    <w:uiPriority w:val="99"/>
    <w:rsid w:val="000A7233"/>
    <w:rPr>
      <w:rFonts w:ascii="Times New Roman" w:eastAsia="Times New Roman" w:hAnsi="Times New Roman" w:cs="Times New Roman"/>
      <w:sz w:val="20"/>
      <w:szCs w:val="20"/>
      <w:lang w:val="en-US"/>
    </w:rPr>
  </w:style>
  <w:style w:type="paragraph" w:styleId="Pataisymai">
    <w:name w:val="Revision"/>
    <w:hidden/>
    <w:uiPriority w:val="99"/>
    <w:semiHidden/>
    <w:rsid w:val="00CE2136"/>
    <w:pPr>
      <w:spacing w:after="0" w:line="240" w:lineRule="auto"/>
    </w:pPr>
    <w:rPr>
      <w:rFonts w:ascii="Times New Roman" w:eastAsia="Times New Roman" w:hAnsi="Times New Roman" w:cs="Times New Roman"/>
      <w:sz w:val="20"/>
      <w:szCs w:val="20"/>
      <w:lang w:val="en-US"/>
    </w:rPr>
  </w:style>
  <w:style w:type="character" w:styleId="Komentaronuoroda">
    <w:name w:val="annotation reference"/>
    <w:basedOn w:val="Numatytasispastraiposriftas"/>
    <w:uiPriority w:val="99"/>
    <w:semiHidden/>
    <w:unhideWhenUsed/>
    <w:rsid w:val="00CE2136"/>
    <w:rPr>
      <w:sz w:val="16"/>
      <w:szCs w:val="16"/>
    </w:rPr>
  </w:style>
  <w:style w:type="paragraph" w:styleId="Komentarotekstas">
    <w:name w:val="annotation text"/>
    <w:basedOn w:val="prastasis"/>
    <w:link w:val="KomentarotekstasDiagrama"/>
    <w:uiPriority w:val="99"/>
    <w:unhideWhenUsed/>
    <w:rsid w:val="00CE2136"/>
  </w:style>
  <w:style w:type="character" w:customStyle="1" w:styleId="KomentarotekstasDiagrama">
    <w:name w:val="Komentaro tekstas Diagrama"/>
    <w:basedOn w:val="Numatytasispastraiposriftas"/>
    <w:link w:val="Komentarotekstas"/>
    <w:uiPriority w:val="99"/>
    <w:rsid w:val="00CE2136"/>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CE2136"/>
    <w:rPr>
      <w:b/>
      <w:bCs/>
    </w:rPr>
  </w:style>
  <w:style w:type="character" w:customStyle="1" w:styleId="KomentarotemaDiagrama">
    <w:name w:val="Komentaro tema Diagrama"/>
    <w:basedOn w:val="KomentarotekstasDiagrama"/>
    <w:link w:val="Komentarotema"/>
    <w:uiPriority w:val="99"/>
    <w:semiHidden/>
    <w:rsid w:val="00CE2136"/>
    <w:rPr>
      <w:rFonts w:ascii="Times New Roman" w:eastAsia="Times New Roman" w:hAnsi="Times New Roman" w:cs="Times New Roman"/>
      <w:b/>
      <w:bCs/>
      <w:sz w:val="20"/>
      <w:szCs w:val="20"/>
      <w:lang w:val="en-US"/>
    </w:rPr>
  </w:style>
  <w:style w:type="paragraph" w:styleId="Sraopastraipa">
    <w:name w:val="List Paragraph"/>
    <w:basedOn w:val="prastasis"/>
    <w:uiPriority w:val="34"/>
    <w:qFormat/>
    <w:rsid w:val="00986342"/>
    <w:pPr>
      <w:ind w:left="720"/>
      <w:contextualSpacing/>
    </w:pPr>
  </w:style>
  <w:style w:type="character" w:styleId="Grietas">
    <w:name w:val="Strong"/>
    <w:basedOn w:val="Numatytasispastraiposriftas"/>
    <w:uiPriority w:val="22"/>
    <w:qFormat/>
    <w:rsid w:val="000077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885E3E00CA1E74A98A8C51C33402252" ma:contentTypeVersion="13" ma:contentTypeDescription="Kurkite naują dokumentą." ma:contentTypeScope="" ma:versionID="fd9cbfe686fdc57d818b7faaf51c9a3f">
  <xsd:schema xmlns:xsd="http://www.w3.org/2001/XMLSchema" xmlns:xs="http://www.w3.org/2001/XMLSchema" xmlns:p="http://schemas.microsoft.com/office/2006/metadata/properties" xmlns:ns2="e70d36bf-2732-4c9e-a607-59b34f7b80a3" xmlns:ns3="672ae985-7392-4856-96f2-4a925baea987" targetNamespace="http://schemas.microsoft.com/office/2006/metadata/properties" ma:root="true" ma:fieldsID="4880fbabc7706daac77a18914daf98a4" ns2:_="" ns3:_="">
    <xsd:import namespace="e70d36bf-2732-4c9e-a607-59b34f7b80a3"/>
    <xsd:import namespace="672ae985-7392-4856-96f2-4a925baea98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0d36bf-2732-4c9e-a607-59b34f7b80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0b65c780-3b81-4822-aba4-c82700bea28e"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2ae985-7392-4856-96f2-4a925baea98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dfd68d2f-98ca-4006-b8a3-3f7e87e2a124}" ma:internalName="TaxCatchAll" ma:showField="CatchAllData" ma:web="672ae985-7392-4856-96f2-4a925baea9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72ae985-7392-4856-96f2-4a925baea987" xsi:nil="true"/>
    <lcf76f155ced4ddcb4097134ff3c332f xmlns="e70d36bf-2732-4c9e-a607-59b34f7b80a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BB8091-27CA-40BB-9A51-5C80A28B9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0d36bf-2732-4c9e-a607-59b34f7b80a3"/>
    <ds:schemaRef ds:uri="672ae985-7392-4856-96f2-4a925baea9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47FB15-AB89-419A-BD31-0A6A1F8E8C39}">
  <ds:schemaRefs>
    <ds:schemaRef ds:uri="http://schemas.openxmlformats.org/officeDocument/2006/bibliography"/>
  </ds:schemaRefs>
</ds:datastoreItem>
</file>

<file path=customXml/itemProps3.xml><?xml version="1.0" encoding="utf-8"?>
<ds:datastoreItem xmlns:ds="http://schemas.openxmlformats.org/officeDocument/2006/customXml" ds:itemID="{2BEDF47F-0332-4296-B870-9C142CFF8FC3}">
  <ds:schemaRefs>
    <ds:schemaRef ds:uri="http://schemas.microsoft.com/sharepoint/v3/contenttype/forms"/>
  </ds:schemaRefs>
</ds:datastoreItem>
</file>

<file path=customXml/itemProps4.xml><?xml version="1.0" encoding="utf-8"?>
<ds:datastoreItem xmlns:ds="http://schemas.openxmlformats.org/officeDocument/2006/customXml" ds:itemID="{F474F48F-DEC0-4411-B657-A92B5399D504}">
  <ds:schemaRefs>
    <ds:schemaRef ds:uri="http://schemas.microsoft.com/office/2006/metadata/properties"/>
    <ds:schemaRef ds:uri="http://schemas.microsoft.com/office/infopath/2007/PartnerControls"/>
    <ds:schemaRef ds:uri="672ae985-7392-4856-96f2-4a925baea987"/>
    <ds:schemaRef ds:uri="e70d36bf-2732-4c9e-a607-59b34f7b80a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7075</Words>
  <Characters>4034</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AB Klaipedos energija</Company>
  <LinksUpToDate>false</LinksUpToDate>
  <CharactersWithSpaces>11087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Kestutis Jonkus</dc:creator>
  <cp:keywords/>
  <dc:description/>
  <cp:lastModifiedBy>Lina Dulinskienė</cp:lastModifiedBy>
  <cp:revision>3</cp:revision>
  <dcterms:created xsi:type="dcterms:W3CDTF">2026-03-27T11:31:00Z</dcterms:created>
  <dcterms:modified xsi:type="dcterms:W3CDTF">2026-03-27T11:32:00Z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0x010100B885E3E00CA1E74A98A8C51C33402252</vt:lpwstr>
  </property>
  <property fmtid="{D5CDD505-2E9C-101B-9397-08002B2CF9AE}" pid="3" name="MediaServiceImageTags">
    <vt:lpwstr/>
  </property>
</Properties>
</file>